
<file path=[Content_Types].xml><?xml version="1.0" encoding="utf-8"?>
<Types xmlns="http://schemas.openxmlformats.org/package/2006/content-types">
  <Default Extension="xml" ContentType="application/xml"/>
  <Default Extension="tif" ContentType="image/ti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51F7B" w14:textId="77777777" w:rsidR="00A11B6F" w:rsidRPr="004F275D" w:rsidRDefault="00A11B6F" w:rsidP="00A11B6F">
      <w:pPr>
        <w:rPr>
          <w:lang w:val="fr-FR"/>
        </w:rPr>
      </w:pPr>
      <w:r w:rsidRPr="004F275D">
        <w:rPr>
          <w:lang w:val="fr-FR"/>
        </w:rPr>
        <w:t xml:space="preserve">                                                                                                                                                                                                                                                                                            </w:t>
      </w:r>
    </w:p>
    <w:p w14:paraId="3B65A659" w14:textId="77777777" w:rsidR="00A11B6F" w:rsidRPr="004F275D" w:rsidRDefault="00A11B6F" w:rsidP="00A11B6F">
      <w:pPr>
        <w:rPr>
          <w:lang w:val="fr-FR"/>
        </w:rPr>
      </w:pPr>
      <w:r w:rsidRPr="004F275D">
        <w:rPr>
          <w:lang w:val="fr-FR"/>
        </w:rPr>
        <w:t xml:space="preserve">                                                                                                                                                                                                                                                         </w:t>
      </w:r>
    </w:p>
    <w:p w14:paraId="45AB7721" w14:textId="77777777" w:rsidR="00A11B6F" w:rsidRPr="004F275D" w:rsidRDefault="00A11B6F" w:rsidP="00A11B6F">
      <w:pPr>
        <w:rPr>
          <w:lang w:val="fr-FR"/>
        </w:rPr>
      </w:pPr>
      <w:r w:rsidRPr="004F275D">
        <w:rPr>
          <w:lang w:val="fr-FR"/>
        </w:rPr>
        <w:t xml:space="preserve">       </w:t>
      </w:r>
      <w:r w:rsidR="00621836" w:rsidRPr="004F275D">
        <w:rPr>
          <w:rFonts w:ascii="Corbel" w:hAnsi="Corbel"/>
          <w:noProof/>
          <w:lang w:val="fr-FR"/>
        </w:rPr>
        <w:drawing>
          <wp:anchor distT="0" distB="0" distL="114300" distR="114300" simplePos="0" relativeHeight="251659264" behindDoc="0" locked="0" layoutInCell="1" allowOverlap="1" wp14:anchorId="6A51D799" wp14:editId="60C9020A">
            <wp:simplePos x="0" y="0"/>
            <wp:positionH relativeFrom="margin">
              <wp:posOffset>0</wp:posOffset>
            </wp:positionH>
            <wp:positionV relativeFrom="paragraph">
              <wp:posOffset>-635</wp:posOffset>
            </wp:positionV>
            <wp:extent cx="734948" cy="966035"/>
            <wp:effectExtent l="0" t="0" r="8255" b="5715"/>
            <wp:wrapNone/>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pic:cNvPicPr>
                  </pic:nvPicPr>
                  <pic:blipFill>
                    <a:blip r:embed="rId8"/>
                    <a:stretch>
                      <a:fillRect/>
                    </a:stretch>
                  </pic:blipFill>
                  <pic:spPr>
                    <a:xfrm>
                      <a:off x="0" y="0"/>
                      <a:ext cx="734948" cy="96603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5E05FBD0" w14:textId="77777777" w:rsidR="00A11B6F" w:rsidRPr="004F275D" w:rsidRDefault="00621836" w:rsidP="00621836">
      <w:pPr>
        <w:jc w:val="right"/>
        <w:rPr>
          <w:lang w:val="fr-FR"/>
        </w:rPr>
      </w:pPr>
      <w:r w:rsidRPr="004F275D">
        <w:rPr>
          <w:noProof/>
          <w:lang w:val="fr-FR"/>
        </w:rPr>
        <w:drawing>
          <wp:inline distT="0" distB="0" distL="0" distR="0" wp14:anchorId="1A602455" wp14:editId="755E9D87">
            <wp:extent cx="1191552" cy="714931"/>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91552" cy="714931"/>
                    </a:xfrm>
                    <a:prstGeom prst="rect">
                      <a:avLst/>
                    </a:prstGeom>
                  </pic:spPr>
                </pic:pic>
              </a:graphicData>
            </a:graphic>
          </wp:inline>
        </w:drawing>
      </w:r>
    </w:p>
    <w:p w14:paraId="269A37B3" w14:textId="77777777" w:rsidR="00E345A0" w:rsidRPr="004F275D" w:rsidRDefault="00E345A0" w:rsidP="00E345A0">
      <w:pPr>
        <w:rPr>
          <w:lang w:val="en-US"/>
        </w:rPr>
      </w:pPr>
    </w:p>
    <w:p w14:paraId="05579F67" w14:textId="77777777" w:rsidR="00E345A0" w:rsidRPr="004F275D" w:rsidRDefault="00E345A0" w:rsidP="00E345A0">
      <w:pPr>
        <w:rPr>
          <w:lang w:val="en-US"/>
        </w:rPr>
      </w:pPr>
    </w:p>
    <w:p w14:paraId="0D8AEFF0" w14:textId="77777777" w:rsidR="00E345A0" w:rsidRPr="004F275D" w:rsidRDefault="00E345A0" w:rsidP="00E345A0">
      <w:pPr>
        <w:rPr>
          <w:lang w:val="en-US"/>
        </w:rPr>
      </w:pPr>
    </w:p>
    <w:p w14:paraId="26238289" w14:textId="77777777" w:rsidR="00E345A0" w:rsidRPr="004F275D" w:rsidRDefault="00E345A0" w:rsidP="00E345A0">
      <w:pPr>
        <w:rPr>
          <w:lang w:val="en-US"/>
        </w:rPr>
      </w:pPr>
    </w:p>
    <w:p w14:paraId="3B538C06" w14:textId="77777777" w:rsidR="00E345A0" w:rsidRPr="004F275D" w:rsidRDefault="00E345A0" w:rsidP="00E345A0">
      <w:pPr>
        <w:rPr>
          <w:lang w:val="en-US"/>
        </w:rPr>
      </w:pPr>
    </w:p>
    <w:p w14:paraId="0F2F9C3F" w14:textId="77777777" w:rsidR="00E345A0" w:rsidRPr="004F275D" w:rsidRDefault="00E345A0" w:rsidP="00E345A0">
      <w:pPr>
        <w:rPr>
          <w:lang w:val="en-US"/>
        </w:rPr>
      </w:pPr>
    </w:p>
    <w:p w14:paraId="3089DD1A" w14:textId="77777777" w:rsidR="00E345A0" w:rsidRPr="004F275D" w:rsidRDefault="00E345A0" w:rsidP="00E345A0">
      <w:pPr>
        <w:rPr>
          <w:lang w:val="en-US"/>
        </w:rPr>
      </w:pPr>
      <w:r w:rsidRPr="004F275D">
        <w:rPr>
          <w:lang w:val="en-US"/>
        </w:rPr>
        <w:t xml:space="preserve">       </w:t>
      </w:r>
    </w:p>
    <w:p w14:paraId="33F3FB79" w14:textId="77777777" w:rsidR="00E345A0" w:rsidRPr="004F275D" w:rsidRDefault="00E345A0" w:rsidP="00E345A0">
      <w:pPr>
        <w:rPr>
          <w:lang w:val="en-US"/>
        </w:rPr>
      </w:pPr>
    </w:p>
    <w:p w14:paraId="3203204F" w14:textId="77777777" w:rsidR="00E345A0" w:rsidRPr="004F275D" w:rsidRDefault="00E345A0" w:rsidP="005B6158">
      <w:pPr>
        <w:jc w:val="center"/>
        <w:outlineLvl w:val="0"/>
        <w:rPr>
          <w:rFonts w:ascii="Bookman Old Style" w:hAnsi="Bookman Old Style"/>
          <w:b/>
          <w:bCs/>
          <w:sz w:val="28"/>
          <w:szCs w:val="28"/>
          <w:lang w:val="en-US"/>
        </w:rPr>
      </w:pPr>
      <w:r w:rsidRPr="004F275D">
        <w:rPr>
          <w:rFonts w:ascii="Bookman Old Style" w:hAnsi="Bookman Old Style"/>
          <w:b/>
          <w:bCs/>
          <w:sz w:val="28"/>
          <w:szCs w:val="28"/>
          <w:lang w:val="en-US"/>
        </w:rPr>
        <w:t>9th World Water Forum, "Dakar 2021"</w:t>
      </w:r>
    </w:p>
    <w:p w14:paraId="3CFB37E3" w14:textId="77777777" w:rsidR="00E345A0" w:rsidRPr="004F275D" w:rsidRDefault="00E345A0" w:rsidP="005B6158">
      <w:pPr>
        <w:jc w:val="center"/>
        <w:outlineLvl w:val="0"/>
        <w:rPr>
          <w:rFonts w:ascii="Bookman Old Style" w:hAnsi="Bookman Old Style"/>
          <w:b/>
          <w:bCs/>
          <w:sz w:val="28"/>
          <w:szCs w:val="28"/>
          <w:lang w:val="en-US"/>
        </w:rPr>
      </w:pPr>
      <w:r w:rsidRPr="004F275D">
        <w:rPr>
          <w:rFonts w:ascii="Bookman Old Style" w:hAnsi="Bookman Old Style"/>
          <w:b/>
          <w:bCs/>
          <w:sz w:val="28"/>
          <w:szCs w:val="28"/>
          <w:lang w:val="en-US"/>
        </w:rPr>
        <w:t>"Water Security for Peace and Sustainable Development"</w:t>
      </w:r>
    </w:p>
    <w:p w14:paraId="0C9BDA5B" w14:textId="77777777" w:rsidR="00E345A0" w:rsidRPr="004F275D" w:rsidRDefault="00E345A0" w:rsidP="00E345A0">
      <w:pPr>
        <w:rPr>
          <w:lang w:val="en-US"/>
        </w:rPr>
      </w:pPr>
    </w:p>
    <w:p w14:paraId="52149532" w14:textId="77777777" w:rsidR="00E345A0" w:rsidRPr="004F275D" w:rsidRDefault="00E345A0" w:rsidP="00E345A0">
      <w:pPr>
        <w:rPr>
          <w:lang w:val="en-US"/>
        </w:rPr>
      </w:pPr>
    </w:p>
    <w:p w14:paraId="7AAC8B95" w14:textId="77777777" w:rsidR="00E345A0" w:rsidRPr="004F275D" w:rsidRDefault="00E345A0" w:rsidP="00E345A0">
      <w:pPr>
        <w:rPr>
          <w:lang w:val="en-US"/>
        </w:rPr>
      </w:pPr>
    </w:p>
    <w:p w14:paraId="4873CCF6" w14:textId="77777777" w:rsidR="00E345A0" w:rsidRPr="004F275D" w:rsidRDefault="00E345A0" w:rsidP="00E345A0">
      <w:pPr>
        <w:rPr>
          <w:lang w:val="en-US"/>
        </w:rPr>
      </w:pPr>
    </w:p>
    <w:p w14:paraId="1D8AE0B2" w14:textId="77777777" w:rsidR="00E345A0" w:rsidRPr="004F275D" w:rsidRDefault="00E345A0" w:rsidP="00E345A0">
      <w:pPr>
        <w:rPr>
          <w:lang w:val="en-US"/>
        </w:rPr>
      </w:pPr>
    </w:p>
    <w:p w14:paraId="73DAD2A5" w14:textId="77777777" w:rsidR="00E345A0" w:rsidRPr="004F275D" w:rsidRDefault="00E345A0" w:rsidP="005B6158">
      <w:pPr>
        <w:jc w:val="center"/>
        <w:outlineLvl w:val="0"/>
        <w:rPr>
          <w:rFonts w:ascii="Bookman Old Style" w:hAnsi="Bookman Old Style"/>
          <w:b/>
          <w:lang w:val="en-US"/>
        </w:rPr>
      </w:pPr>
      <w:r w:rsidRPr="004F275D">
        <w:rPr>
          <w:rFonts w:ascii="Bookman Old Style" w:hAnsi="Bookman Old Style"/>
          <w:b/>
          <w:lang w:val="en-US"/>
        </w:rPr>
        <w:t>KICK-OFF MEETING</w:t>
      </w:r>
    </w:p>
    <w:p w14:paraId="2CCFF6CF" w14:textId="77777777" w:rsidR="00E345A0" w:rsidRPr="004F275D" w:rsidRDefault="00E23E72" w:rsidP="005B6158">
      <w:pPr>
        <w:jc w:val="center"/>
        <w:outlineLvl w:val="0"/>
        <w:rPr>
          <w:rFonts w:ascii="Bookman Old Style" w:hAnsi="Bookman Old Style"/>
          <w:b/>
          <w:lang w:val="en-US"/>
        </w:rPr>
      </w:pPr>
      <w:r w:rsidRPr="004F275D">
        <w:rPr>
          <w:rFonts w:ascii="Bookman Old Style" w:hAnsi="Bookman Old Style"/>
          <w:b/>
          <w:lang w:val="en-US"/>
        </w:rPr>
        <w:t>INTRODUCTORY NOTE OF THE "COOPERATION" THEME</w:t>
      </w:r>
      <w:r w:rsidR="00E345A0" w:rsidRPr="004F275D">
        <w:rPr>
          <w:rFonts w:ascii="Bookman Old Style" w:hAnsi="Bookman Old Style"/>
          <w:b/>
          <w:lang w:val="en-US"/>
        </w:rPr>
        <w:t>”</w:t>
      </w:r>
    </w:p>
    <w:p w14:paraId="413C2835" w14:textId="77777777" w:rsidR="00E345A0" w:rsidRPr="004F275D" w:rsidRDefault="00E345A0" w:rsidP="00E345A0">
      <w:pPr>
        <w:rPr>
          <w:lang w:val="en-US"/>
        </w:rPr>
      </w:pPr>
    </w:p>
    <w:p w14:paraId="3BDF5E42" w14:textId="77777777" w:rsidR="00E345A0" w:rsidRPr="004F275D" w:rsidRDefault="00E345A0" w:rsidP="00E345A0">
      <w:pPr>
        <w:rPr>
          <w:lang w:val="en-US"/>
        </w:rPr>
      </w:pPr>
      <w:r w:rsidRPr="004F275D">
        <w:rPr>
          <w:lang w:val="en-US"/>
        </w:rPr>
        <w:t xml:space="preserve"> </w:t>
      </w:r>
    </w:p>
    <w:p w14:paraId="032FDE20" w14:textId="77777777" w:rsidR="00E345A0" w:rsidRPr="004F275D" w:rsidRDefault="00E345A0" w:rsidP="00E345A0">
      <w:pPr>
        <w:rPr>
          <w:lang w:val="en-US"/>
        </w:rPr>
      </w:pPr>
    </w:p>
    <w:p w14:paraId="5E69246D" w14:textId="77777777" w:rsidR="00E345A0" w:rsidRPr="004F275D" w:rsidRDefault="00E345A0" w:rsidP="00E345A0">
      <w:pPr>
        <w:rPr>
          <w:lang w:val="en-US"/>
        </w:rPr>
      </w:pPr>
    </w:p>
    <w:p w14:paraId="02A7494A" w14:textId="77777777" w:rsidR="00E345A0" w:rsidRPr="004F275D" w:rsidRDefault="00E345A0" w:rsidP="00E345A0">
      <w:pPr>
        <w:rPr>
          <w:lang w:val="en-US"/>
        </w:rPr>
      </w:pPr>
    </w:p>
    <w:p w14:paraId="66B33E46" w14:textId="77777777" w:rsidR="00E345A0" w:rsidRPr="004F275D" w:rsidRDefault="00E345A0" w:rsidP="00E345A0">
      <w:pPr>
        <w:rPr>
          <w:lang w:val="en-US"/>
        </w:rPr>
      </w:pPr>
    </w:p>
    <w:p w14:paraId="0568EB96" w14:textId="77777777" w:rsidR="00E345A0" w:rsidRPr="004F275D" w:rsidRDefault="00E345A0" w:rsidP="00E345A0">
      <w:pPr>
        <w:rPr>
          <w:lang w:val="en-US"/>
        </w:rPr>
      </w:pPr>
    </w:p>
    <w:p w14:paraId="2522900B" w14:textId="77777777" w:rsidR="00E345A0" w:rsidRPr="004F275D" w:rsidRDefault="00E345A0" w:rsidP="00E345A0">
      <w:pPr>
        <w:rPr>
          <w:lang w:val="en-US"/>
        </w:rPr>
      </w:pPr>
    </w:p>
    <w:p w14:paraId="39FCB277" w14:textId="77777777" w:rsidR="00E345A0" w:rsidRPr="004F275D" w:rsidRDefault="00E345A0" w:rsidP="00E345A0">
      <w:pPr>
        <w:rPr>
          <w:lang w:val="en-US"/>
        </w:rPr>
      </w:pPr>
    </w:p>
    <w:p w14:paraId="2E57491C" w14:textId="77777777" w:rsidR="00E345A0" w:rsidRPr="004F275D" w:rsidRDefault="00E345A0" w:rsidP="00E345A0">
      <w:pPr>
        <w:rPr>
          <w:lang w:val="en-US"/>
        </w:rPr>
      </w:pPr>
    </w:p>
    <w:p w14:paraId="659C94C1" w14:textId="77777777" w:rsidR="00E345A0" w:rsidRPr="004F275D" w:rsidRDefault="00E345A0" w:rsidP="00E345A0">
      <w:pPr>
        <w:rPr>
          <w:lang w:val="en-US"/>
        </w:rPr>
      </w:pPr>
    </w:p>
    <w:p w14:paraId="4303AB4C" w14:textId="77777777" w:rsidR="00E345A0" w:rsidRPr="004F275D" w:rsidRDefault="00E345A0" w:rsidP="00E345A0">
      <w:pPr>
        <w:rPr>
          <w:lang w:val="en-US"/>
        </w:rPr>
      </w:pPr>
    </w:p>
    <w:p w14:paraId="7ECF4DC2" w14:textId="77777777" w:rsidR="00E345A0" w:rsidRPr="004F275D" w:rsidRDefault="00E345A0" w:rsidP="00E345A0">
      <w:pPr>
        <w:rPr>
          <w:lang w:val="en-US"/>
        </w:rPr>
      </w:pPr>
    </w:p>
    <w:p w14:paraId="71E712CB" w14:textId="77777777" w:rsidR="00E345A0" w:rsidRPr="004F275D" w:rsidRDefault="00E345A0" w:rsidP="00E345A0">
      <w:pPr>
        <w:rPr>
          <w:lang w:val="en-US"/>
        </w:rPr>
      </w:pPr>
    </w:p>
    <w:p w14:paraId="48C8F7BF" w14:textId="77777777" w:rsidR="00E345A0" w:rsidRPr="004F275D" w:rsidRDefault="00E345A0" w:rsidP="00E345A0">
      <w:pPr>
        <w:rPr>
          <w:lang w:val="en-US"/>
        </w:rPr>
      </w:pPr>
    </w:p>
    <w:p w14:paraId="60D539EB" w14:textId="77777777" w:rsidR="00E345A0" w:rsidRPr="004F275D" w:rsidRDefault="00E345A0" w:rsidP="00E345A0">
      <w:pPr>
        <w:rPr>
          <w:lang w:val="en-US"/>
        </w:rPr>
      </w:pPr>
    </w:p>
    <w:p w14:paraId="6F1BDCE9" w14:textId="77777777" w:rsidR="00E345A0" w:rsidRPr="004F275D" w:rsidRDefault="00E345A0" w:rsidP="00E345A0">
      <w:pPr>
        <w:rPr>
          <w:lang w:val="en-US"/>
        </w:rPr>
      </w:pPr>
    </w:p>
    <w:p w14:paraId="1AF6D01B" w14:textId="77777777" w:rsidR="00E345A0" w:rsidRPr="004F275D" w:rsidRDefault="00E345A0" w:rsidP="00E345A0">
      <w:pPr>
        <w:rPr>
          <w:lang w:val="en-US"/>
        </w:rPr>
      </w:pPr>
    </w:p>
    <w:p w14:paraId="099A6039" w14:textId="77777777" w:rsidR="00E345A0" w:rsidRPr="004F275D" w:rsidRDefault="00E345A0" w:rsidP="00E345A0">
      <w:pPr>
        <w:rPr>
          <w:lang w:val="en-US"/>
        </w:rPr>
      </w:pPr>
    </w:p>
    <w:p w14:paraId="026A17F8" w14:textId="77777777" w:rsidR="00E345A0" w:rsidRPr="004F275D" w:rsidRDefault="00E345A0" w:rsidP="00E345A0">
      <w:pPr>
        <w:rPr>
          <w:lang w:val="en-US"/>
        </w:rPr>
      </w:pPr>
    </w:p>
    <w:p w14:paraId="3B262D7B" w14:textId="77777777" w:rsidR="00E345A0" w:rsidRPr="004F275D" w:rsidRDefault="00E345A0" w:rsidP="00E345A0">
      <w:pPr>
        <w:rPr>
          <w:lang w:val="en-US"/>
        </w:rPr>
      </w:pPr>
    </w:p>
    <w:p w14:paraId="42AB9DDB" w14:textId="77777777" w:rsidR="00E345A0" w:rsidRPr="004F275D" w:rsidRDefault="00E345A0" w:rsidP="005B6158">
      <w:pPr>
        <w:jc w:val="right"/>
        <w:outlineLvl w:val="0"/>
        <w:rPr>
          <w:rFonts w:ascii="Arial" w:hAnsi="Arial" w:cs="Arial"/>
          <w:b/>
          <w:i/>
          <w:lang w:val="en-US"/>
        </w:rPr>
      </w:pPr>
      <w:r w:rsidRPr="004F275D">
        <w:rPr>
          <w:rFonts w:ascii="Arial" w:hAnsi="Arial" w:cs="Arial"/>
          <w:b/>
          <w:i/>
          <w:lang w:val="en-US"/>
        </w:rPr>
        <w:t xml:space="preserve">DIAMNIADIO 20 </w:t>
      </w:r>
      <w:r w:rsidR="00E23E72" w:rsidRPr="004F275D">
        <w:rPr>
          <w:rFonts w:ascii="Arial" w:hAnsi="Arial" w:cs="Arial"/>
          <w:b/>
          <w:i/>
          <w:lang w:val="en-US"/>
        </w:rPr>
        <w:t>and</w:t>
      </w:r>
      <w:r w:rsidRPr="004F275D">
        <w:rPr>
          <w:rFonts w:ascii="Arial" w:hAnsi="Arial" w:cs="Arial"/>
          <w:b/>
          <w:i/>
          <w:lang w:val="en-US"/>
        </w:rPr>
        <w:t xml:space="preserve"> 21 JU</w:t>
      </w:r>
      <w:r w:rsidR="00E23E72" w:rsidRPr="004F275D">
        <w:rPr>
          <w:rFonts w:ascii="Arial" w:hAnsi="Arial" w:cs="Arial"/>
          <w:b/>
          <w:i/>
          <w:lang w:val="en-US"/>
        </w:rPr>
        <w:t xml:space="preserve">NE </w:t>
      </w:r>
      <w:r w:rsidRPr="004F275D">
        <w:rPr>
          <w:rFonts w:ascii="Arial" w:hAnsi="Arial" w:cs="Arial"/>
          <w:b/>
          <w:i/>
          <w:lang w:val="en-US"/>
        </w:rPr>
        <w:t>2019</w:t>
      </w:r>
    </w:p>
    <w:p w14:paraId="4CD3A0B1" w14:textId="77777777" w:rsidR="00E345A0" w:rsidRPr="004F275D" w:rsidRDefault="00E345A0" w:rsidP="00E345A0">
      <w:pPr>
        <w:rPr>
          <w:lang w:val="en-US"/>
        </w:rPr>
      </w:pPr>
    </w:p>
    <w:p w14:paraId="6DC880BD" w14:textId="77777777" w:rsidR="00E345A0" w:rsidRPr="004F275D" w:rsidRDefault="00E345A0" w:rsidP="00E345A0">
      <w:pPr>
        <w:rPr>
          <w:lang w:val="en-US"/>
        </w:rPr>
      </w:pPr>
    </w:p>
    <w:p w14:paraId="3FFFB5B7" w14:textId="77777777" w:rsidR="00E345A0" w:rsidRPr="004F275D" w:rsidRDefault="00E23E72" w:rsidP="00E345A0">
      <w:pPr>
        <w:pStyle w:val="Paragraphedeliste"/>
        <w:numPr>
          <w:ilvl w:val="0"/>
          <w:numId w:val="1"/>
        </w:numPr>
        <w:rPr>
          <w:rFonts w:ascii="Arial" w:hAnsi="Arial" w:cs="Arial"/>
          <w:b/>
          <w:bCs/>
          <w:sz w:val="22"/>
          <w:szCs w:val="22"/>
          <w:lang w:val="en-US"/>
        </w:rPr>
      </w:pPr>
      <w:r w:rsidRPr="004F275D">
        <w:rPr>
          <w:rFonts w:ascii="Arial" w:hAnsi="Arial" w:cs="Arial"/>
          <w:b/>
          <w:bCs/>
          <w:sz w:val="22"/>
          <w:szCs w:val="22"/>
          <w:lang w:val="en-US"/>
        </w:rPr>
        <w:t>Background</w:t>
      </w:r>
    </w:p>
    <w:p w14:paraId="4FEB0C6A" w14:textId="622C4422" w:rsidR="00E345A0" w:rsidRPr="004F275D" w:rsidRDefault="00525B61" w:rsidP="00E345A0">
      <w:pPr>
        <w:rPr>
          <w:rFonts w:ascii="Arial" w:hAnsi="Arial" w:cs="Arial"/>
          <w:sz w:val="22"/>
          <w:szCs w:val="22"/>
          <w:lang w:val="en-US" w:eastAsia="ko-KR"/>
        </w:rPr>
      </w:pPr>
      <w:r w:rsidRPr="004F275D">
        <w:rPr>
          <w:rFonts w:ascii="Arial" w:hAnsi="Arial" w:cs="Arial" w:hint="eastAsia"/>
          <w:sz w:val="22"/>
          <w:szCs w:val="22"/>
          <w:lang w:val="en-US" w:eastAsia="ko-KR"/>
        </w:rPr>
        <w:t xml:space="preserve"> </w:t>
      </w:r>
    </w:p>
    <w:p w14:paraId="2C537879" w14:textId="77777777" w:rsidR="006311FC" w:rsidRPr="004F275D" w:rsidRDefault="006311FC" w:rsidP="006311FC">
      <w:pPr>
        <w:jc w:val="both"/>
        <w:rPr>
          <w:rFonts w:ascii="Arial" w:hAnsi="Arial" w:cs="Arial"/>
          <w:sz w:val="22"/>
          <w:szCs w:val="22"/>
          <w:lang w:val="en-US" w:eastAsia="ko-KR"/>
        </w:rPr>
      </w:pPr>
      <w:r w:rsidRPr="004F275D">
        <w:rPr>
          <w:rFonts w:ascii="Arial" w:hAnsi="Arial" w:cs="Arial"/>
          <w:sz w:val="22"/>
          <w:szCs w:val="22"/>
          <w:lang w:val="en-US" w:eastAsia="ko-KR"/>
        </w:rPr>
        <w:t>The purpose of the "Cooperation" theme of the 9th World Water Forum is to seek a better understanding and measure the impacts of interactions between different actors, either with different interests or with common objectives. In addition to conflict prevention, the theme includes the promotion of positive cooperation. It should also confirm the potential of past cooperative work to address various local and global water-related challenges.</w:t>
      </w:r>
    </w:p>
    <w:p w14:paraId="19417860" w14:textId="77777777" w:rsidR="006311FC" w:rsidRPr="004F275D" w:rsidRDefault="006311FC" w:rsidP="006311FC">
      <w:pPr>
        <w:jc w:val="both"/>
        <w:rPr>
          <w:rFonts w:ascii="Arial" w:hAnsi="Arial" w:cs="Arial"/>
          <w:sz w:val="22"/>
          <w:szCs w:val="22"/>
          <w:lang w:val="en-US" w:eastAsia="ko-KR"/>
        </w:rPr>
      </w:pPr>
    </w:p>
    <w:p w14:paraId="526BF51F" w14:textId="5EA6AB95" w:rsidR="005349B0" w:rsidRPr="004F275D" w:rsidRDefault="00092608" w:rsidP="007E043A">
      <w:pPr>
        <w:jc w:val="both"/>
        <w:rPr>
          <w:rFonts w:ascii="Arial" w:hAnsi="Arial" w:cs="Arial"/>
          <w:sz w:val="22"/>
          <w:szCs w:val="22"/>
          <w:lang w:val="en-US" w:eastAsia="ko-KR"/>
        </w:rPr>
      </w:pPr>
      <w:r w:rsidRPr="004F275D">
        <w:rPr>
          <w:rFonts w:ascii="Arial" w:hAnsi="Arial" w:cs="Arial"/>
          <w:sz w:val="22"/>
          <w:szCs w:val="22"/>
          <w:lang w:val="en-US"/>
        </w:rPr>
        <w:t>Indeed, transboundary river basins represent specific cases of prevention as well as resolution of potential water-related conflicts.</w:t>
      </w:r>
    </w:p>
    <w:p w14:paraId="41D8755D" w14:textId="77777777" w:rsidR="005349B0" w:rsidRPr="004F275D" w:rsidRDefault="005349B0" w:rsidP="007E043A">
      <w:pPr>
        <w:jc w:val="both"/>
        <w:rPr>
          <w:rFonts w:ascii="Arial" w:hAnsi="Arial" w:cs="Arial"/>
          <w:sz w:val="22"/>
          <w:szCs w:val="22"/>
          <w:lang w:val="en-US" w:eastAsia="ko-KR"/>
        </w:rPr>
      </w:pPr>
    </w:p>
    <w:p w14:paraId="4DC64CE6" w14:textId="3FB55437" w:rsidR="00E23E72" w:rsidRPr="004F275D" w:rsidRDefault="00092608" w:rsidP="00092608">
      <w:pPr>
        <w:jc w:val="both"/>
        <w:rPr>
          <w:rFonts w:ascii="Arial" w:hAnsi="Arial" w:cs="Arial"/>
          <w:sz w:val="22"/>
          <w:szCs w:val="22"/>
          <w:lang w:val="en-US"/>
        </w:rPr>
      </w:pPr>
      <w:r w:rsidRPr="004F275D">
        <w:rPr>
          <w:rFonts w:ascii="Arial" w:hAnsi="Arial" w:cs="Arial"/>
          <w:sz w:val="22"/>
          <w:szCs w:val="22"/>
          <w:lang w:val="en-US"/>
        </w:rPr>
        <w:t xml:space="preserve">Worldwide, </w:t>
      </w:r>
      <w:r w:rsidR="00E23E72" w:rsidRPr="004F275D">
        <w:rPr>
          <w:rFonts w:ascii="Arial" w:hAnsi="Arial" w:cs="Arial"/>
          <w:sz w:val="22"/>
          <w:szCs w:val="22"/>
          <w:lang w:val="en-US"/>
        </w:rPr>
        <w:t xml:space="preserve">310 transboundary river basins </w:t>
      </w:r>
      <w:r w:rsidRPr="004F275D">
        <w:rPr>
          <w:rFonts w:ascii="Arial" w:hAnsi="Arial" w:cs="Arial"/>
          <w:sz w:val="22"/>
          <w:szCs w:val="22"/>
          <w:lang w:val="en-US"/>
        </w:rPr>
        <w:t xml:space="preserve">are </w:t>
      </w:r>
      <w:r w:rsidR="00E23E72" w:rsidRPr="004F275D">
        <w:rPr>
          <w:rFonts w:ascii="Arial" w:hAnsi="Arial" w:cs="Arial"/>
          <w:sz w:val="22"/>
          <w:szCs w:val="22"/>
          <w:lang w:val="en-US"/>
        </w:rPr>
        <w:t>shared between at least two countries</w:t>
      </w:r>
      <w:r w:rsidRPr="004F275D">
        <w:rPr>
          <w:rFonts w:ascii="Arial" w:hAnsi="Arial" w:cs="Arial"/>
          <w:sz w:val="22"/>
          <w:szCs w:val="22"/>
          <w:lang w:val="en-US"/>
        </w:rPr>
        <w:t>. R</w:t>
      </w:r>
      <w:r w:rsidR="00E23E72" w:rsidRPr="004F275D">
        <w:rPr>
          <w:rFonts w:ascii="Arial" w:hAnsi="Arial" w:cs="Arial"/>
          <w:sz w:val="22"/>
          <w:szCs w:val="22"/>
          <w:lang w:val="en-US"/>
        </w:rPr>
        <w:t xml:space="preserve">iver basins </w:t>
      </w:r>
      <w:r w:rsidRPr="004F275D">
        <w:rPr>
          <w:rFonts w:ascii="Arial" w:hAnsi="Arial" w:cs="Arial"/>
          <w:sz w:val="22"/>
          <w:szCs w:val="22"/>
          <w:lang w:val="en-US"/>
        </w:rPr>
        <w:t>cover</w:t>
      </w:r>
      <w:r w:rsidR="00E23E72" w:rsidRPr="004F275D">
        <w:rPr>
          <w:rFonts w:ascii="Arial" w:hAnsi="Arial" w:cs="Arial"/>
          <w:sz w:val="22"/>
          <w:szCs w:val="22"/>
          <w:lang w:val="en-US"/>
        </w:rPr>
        <w:t xml:space="preserve"> 2/3 of the surface of the continents</w:t>
      </w:r>
      <w:r w:rsidRPr="004F275D">
        <w:rPr>
          <w:rFonts w:ascii="Arial" w:hAnsi="Arial" w:cs="Arial"/>
          <w:sz w:val="22"/>
          <w:szCs w:val="22"/>
          <w:lang w:val="en-US"/>
        </w:rPr>
        <w:t xml:space="preserve">, are home to nearly </w:t>
      </w:r>
      <w:r w:rsidR="00E23E72" w:rsidRPr="004F275D">
        <w:rPr>
          <w:rFonts w:ascii="Arial" w:hAnsi="Arial" w:cs="Arial"/>
          <w:sz w:val="22"/>
          <w:szCs w:val="22"/>
          <w:lang w:val="en-US"/>
        </w:rPr>
        <w:t>40% of the world's population</w:t>
      </w:r>
      <w:r w:rsidRPr="004F275D">
        <w:rPr>
          <w:rFonts w:ascii="Arial" w:hAnsi="Arial" w:cs="Arial"/>
          <w:sz w:val="22"/>
          <w:szCs w:val="22"/>
          <w:lang w:val="en-US"/>
        </w:rPr>
        <w:t xml:space="preserve">, and </w:t>
      </w:r>
      <w:r w:rsidR="00E23E72" w:rsidRPr="004F275D">
        <w:rPr>
          <w:rFonts w:ascii="Arial" w:hAnsi="Arial" w:cs="Arial"/>
          <w:sz w:val="22"/>
          <w:szCs w:val="22"/>
          <w:lang w:val="en-US"/>
        </w:rPr>
        <w:t xml:space="preserve">15% of the countries </w:t>
      </w:r>
      <w:r w:rsidRPr="004F275D">
        <w:rPr>
          <w:rFonts w:ascii="Arial" w:hAnsi="Arial" w:cs="Arial"/>
          <w:sz w:val="22"/>
          <w:szCs w:val="22"/>
          <w:lang w:val="en-US"/>
        </w:rPr>
        <w:t>on the water resources of another neighboring country for more than 50% of their needs.</w:t>
      </w:r>
    </w:p>
    <w:p w14:paraId="4B80F257" w14:textId="77777777" w:rsidR="00E23E72" w:rsidRPr="004F275D" w:rsidRDefault="00E23E72" w:rsidP="00E23E72">
      <w:pPr>
        <w:jc w:val="both"/>
        <w:rPr>
          <w:rFonts w:ascii="Arial" w:hAnsi="Arial" w:cs="Arial"/>
          <w:sz w:val="22"/>
          <w:szCs w:val="22"/>
          <w:lang w:val="en-US"/>
        </w:rPr>
      </w:pPr>
    </w:p>
    <w:p w14:paraId="2CDDC4D4" w14:textId="3F900BE5" w:rsidR="00E23E72" w:rsidRPr="004F275D" w:rsidRDefault="00A867A1" w:rsidP="00E23E72">
      <w:pPr>
        <w:jc w:val="both"/>
        <w:rPr>
          <w:rFonts w:ascii="Arial" w:hAnsi="Arial" w:cs="Arial"/>
          <w:sz w:val="22"/>
          <w:szCs w:val="22"/>
          <w:lang w:val="en-US"/>
        </w:rPr>
      </w:pPr>
      <w:r w:rsidRPr="004F275D">
        <w:rPr>
          <w:rFonts w:ascii="Arial" w:hAnsi="Arial" w:cs="Arial"/>
          <w:sz w:val="22"/>
          <w:szCs w:val="22"/>
          <w:lang w:val="en-US"/>
        </w:rPr>
        <w:t>Over the</w:t>
      </w:r>
      <w:r w:rsidR="00E23E72" w:rsidRPr="004F275D">
        <w:rPr>
          <w:rFonts w:ascii="Arial" w:hAnsi="Arial" w:cs="Arial"/>
          <w:sz w:val="22"/>
          <w:szCs w:val="22"/>
          <w:lang w:val="en-US"/>
        </w:rPr>
        <w:t xml:space="preserve"> two </w:t>
      </w:r>
      <w:r w:rsidRPr="004F275D">
        <w:rPr>
          <w:rFonts w:ascii="Arial" w:hAnsi="Arial" w:cs="Arial"/>
          <w:sz w:val="22"/>
          <w:szCs w:val="22"/>
          <w:lang w:val="en-US"/>
        </w:rPr>
        <w:t xml:space="preserve">past </w:t>
      </w:r>
      <w:r w:rsidR="00E23E72" w:rsidRPr="004F275D">
        <w:rPr>
          <w:rFonts w:ascii="Arial" w:hAnsi="Arial" w:cs="Arial"/>
          <w:sz w:val="22"/>
          <w:szCs w:val="22"/>
          <w:lang w:val="en-US"/>
        </w:rPr>
        <w:t>decades, basin management has developed rapidly in many countries and regions: in some cases, it has served as a basis for regional or national legislation on water; in other cases, it has served as a basis for successful experiments in national or transboundary pilot basins.</w:t>
      </w:r>
    </w:p>
    <w:p w14:paraId="52D4CEF5" w14:textId="77777777" w:rsidR="00E345A0" w:rsidRPr="004F275D" w:rsidRDefault="00E345A0" w:rsidP="00E345A0">
      <w:pPr>
        <w:jc w:val="both"/>
        <w:rPr>
          <w:rFonts w:ascii="Arial" w:hAnsi="Arial" w:cs="Arial"/>
          <w:sz w:val="22"/>
          <w:szCs w:val="22"/>
          <w:lang w:val="en-US"/>
        </w:rPr>
      </w:pPr>
    </w:p>
    <w:p w14:paraId="491473F5" w14:textId="66170232" w:rsidR="00E23E72" w:rsidRPr="004F275D" w:rsidRDefault="00E23E72" w:rsidP="00E23E72">
      <w:pPr>
        <w:jc w:val="both"/>
        <w:rPr>
          <w:rFonts w:ascii="Arial" w:hAnsi="Arial" w:cs="Arial"/>
          <w:sz w:val="22"/>
          <w:szCs w:val="22"/>
          <w:lang w:val="en-US"/>
        </w:rPr>
      </w:pPr>
      <w:r w:rsidRPr="004F275D">
        <w:rPr>
          <w:rFonts w:ascii="Arial" w:hAnsi="Arial" w:cs="Arial"/>
          <w:sz w:val="22"/>
          <w:szCs w:val="22"/>
          <w:lang w:val="en-US"/>
        </w:rPr>
        <w:t>The theme of river basin management and transboundary cooperation on water resources is increasingly recognized not only by the scientific and technological communities, but also in many ministerial declarations and by many other communities: sociologists, economists, NGOs and government agencies</w:t>
      </w:r>
      <w:r w:rsidR="006311FC" w:rsidRPr="004F275D">
        <w:rPr>
          <w:rFonts w:ascii="Arial" w:hAnsi="Arial" w:cs="Arial"/>
          <w:sz w:val="22"/>
          <w:szCs w:val="22"/>
          <w:lang w:val="en-US"/>
        </w:rPr>
        <w:t xml:space="preserve">. </w:t>
      </w:r>
    </w:p>
    <w:p w14:paraId="30B14783" w14:textId="77777777" w:rsidR="00E23E72" w:rsidRPr="004F275D" w:rsidRDefault="00E23E72" w:rsidP="00E23E72">
      <w:pPr>
        <w:jc w:val="both"/>
        <w:rPr>
          <w:rFonts w:ascii="Arial" w:hAnsi="Arial" w:cs="Arial"/>
          <w:sz w:val="22"/>
          <w:szCs w:val="22"/>
          <w:lang w:val="en-US"/>
        </w:rPr>
      </w:pPr>
    </w:p>
    <w:p w14:paraId="0E50669F" w14:textId="63AB0FE7" w:rsidR="00E345A0" w:rsidRPr="00F06D67" w:rsidRDefault="00ED6055" w:rsidP="00E345A0">
      <w:pPr>
        <w:jc w:val="both"/>
        <w:rPr>
          <w:rFonts w:ascii="Arial" w:hAnsi="Arial" w:cs="Arial"/>
          <w:sz w:val="22"/>
          <w:szCs w:val="22"/>
          <w:lang w:val="en-US"/>
        </w:rPr>
      </w:pPr>
      <w:r w:rsidRPr="004F275D">
        <w:rPr>
          <w:rFonts w:ascii="Arial" w:hAnsi="Arial" w:cs="Arial"/>
          <w:sz w:val="22"/>
          <w:szCs w:val="22"/>
          <w:lang w:val="en-US"/>
        </w:rPr>
        <w:t>E</w:t>
      </w:r>
      <w:r w:rsidR="00E23E72" w:rsidRPr="004F275D">
        <w:rPr>
          <w:rFonts w:ascii="Arial" w:hAnsi="Arial" w:cs="Arial"/>
          <w:sz w:val="22"/>
          <w:szCs w:val="22"/>
          <w:lang w:val="en-US"/>
        </w:rPr>
        <w:t xml:space="preserve">vidence is </w:t>
      </w:r>
      <w:r w:rsidR="006311FC" w:rsidRPr="004F275D">
        <w:rPr>
          <w:rFonts w:ascii="Arial" w:hAnsi="Arial" w:cs="Arial"/>
          <w:sz w:val="22"/>
          <w:szCs w:val="22"/>
          <w:lang w:val="en-US"/>
        </w:rPr>
        <w:t xml:space="preserve">provided </w:t>
      </w:r>
      <w:r w:rsidR="00E23E72" w:rsidRPr="004F275D">
        <w:rPr>
          <w:rFonts w:ascii="Arial" w:hAnsi="Arial" w:cs="Arial"/>
          <w:sz w:val="22"/>
          <w:szCs w:val="22"/>
          <w:lang w:val="en-US"/>
        </w:rPr>
        <w:t>in the evaluation reports of the previous World Water For</w:t>
      </w:r>
      <w:r w:rsidR="006311FC" w:rsidRPr="004F275D">
        <w:rPr>
          <w:rFonts w:ascii="Arial" w:hAnsi="Arial" w:cs="Arial"/>
          <w:sz w:val="22"/>
          <w:szCs w:val="22"/>
          <w:lang w:val="en-US"/>
        </w:rPr>
        <w:t>a</w:t>
      </w:r>
      <w:r w:rsidR="00E23E72" w:rsidRPr="004F275D">
        <w:rPr>
          <w:rFonts w:ascii="Arial" w:hAnsi="Arial" w:cs="Arial"/>
          <w:sz w:val="22"/>
          <w:szCs w:val="22"/>
          <w:lang w:val="en-US"/>
        </w:rPr>
        <w:t xml:space="preserve"> of Kyoto (2003) and Mexico (2006). The theme became central </w:t>
      </w:r>
      <w:r w:rsidRPr="004F275D">
        <w:rPr>
          <w:rFonts w:ascii="Arial" w:hAnsi="Arial" w:cs="Arial"/>
          <w:sz w:val="22"/>
          <w:szCs w:val="22"/>
          <w:lang w:val="en-US"/>
        </w:rPr>
        <w:t>at</w:t>
      </w:r>
      <w:r w:rsidR="00E23E72" w:rsidRPr="004F275D">
        <w:rPr>
          <w:rFonts w:ascii="Arial" w:hAnsi="Arial" w:cs="Arial"/>
          <w:sz w:val="22"/>
          <w:szCs w:val="22"/>
          <w:lang w:val="en-US"/>
        </w:rPr>
        <w:t xml:space="preserve"> the Istanbul Forum (2009) and has since become part of the agendas of all the following meetings</w:t>
      </w:r>
      <w:r w:rsidR="00F06D67">
        <w:rPr>
          <w:rFonts w:ascii="Arial" w:hAnsi="Arial" w:cs="Arial"/>
          <w:sz w:val="22"/>
          <w:szCs w:val="22"/>
          <w:lang w:val="en-US"/>
        </w:rPr>
        <w:t xml:space="preserve">. </w:t>
      </w:r>
      <w:r w:rsidR="00F06D67" w:rsidRPr="00F06D67">
        <w:rPr>
          <w:rFonts w:ascii="Arial" w:hAnsi="Arial" w:cs="Arial"/>
          <w:sz w:val="22"/>
          <w:szCs w:val="22"/>
          <w:lang w:val="en-US"/>
        </w:rPr>
        <w:t>Since 2015, transboundary cooperation is required in the Sustainable Development Goals, in particular through target 6.5.</w:t>
      </w:r>
    </w:p>
    <w:p w14:paraId="348E0C07" w14:textId="77777777" w:rsidR="00F06D67" w:rsidRPr="00F06D67" w:rsidRDefault="00F06D67" w:rsidP="006311FC">
      <w:pPr>
        <w:jc w:val="both"/>
        <w:rPr>
          <w:rFonts w:ascii="Arial" w:hAnsi="Arial" w:cs="Arial"/>
          <w:sz w:val="22"/>
          <w:szCs w:val="22"/>
          <w:lang w:val="en-US"/>
        </w:rPr>
      </w:pPr>
    </w:p>
    <w:p w14:paraId="6026B4E8" w14:textId="77777777" w:rsidR="006311FC" w:rsidRPr="004F275D" w:rsidRDefault="006311FC" w:rsidP="006311FC">
      <w:pPr>
        <w:jc w:val="both"/>
        <w:rPr>
          <w:rFonts w:ascii="Arial" w:hAnsi="Arial" w:cs="Arial"/>
          <w:sz w:val="22"/>
          <w:szCs w:val="22"/>
          <w:lang w:val="en-US"/>
        </w:rPr>
      </w:pPr>
      <w:r w:rsidRPr="00F06D67">
        <w:rPr>
          <w:rFonts w:ascii="Arial" w:hAnsi="Arial" w:cs="Arial"/>
          <w:sz w:val="22"/>
          <w:szCs w:val="22"/>
          <w:lang w:val="en-US"/>
        </w:rPr>
        <w:t>The first official report on transboundary cooperation based on indicator 6.5.2 of the SDGs shows that progress have been made, however this is not sufficient, as the majority of basins in the world are not yet covered by basin agreements and organizations.</w:t>
      </w:r>
      <w:r w:rsidRPr="004F275D">
        <w:rPr>
          <w:rFonts w:ascii="Arial" w:hAnsi="Arial" w:cs="Arial"/>
          <w:sz w:val="22"/>
          <w:szCs w:val="22"/>
          <w:lang w:val="en-US"/>
        </w:rPr>
        <w:t xml:space="preserve"> In addition, policies are not yet sufficiently transformed into actions on the ground. It is true that many successes have been achieved at local and regional level, but their duplication must be accelerated in order to catch up with and even exceed the rate at which climate change is occurring, including increasing climate variability. </w:t>
      </w:r>
    </w:p>
    <w:p w14:paraId="47F7142E" w14:textId="77777777" w:rsidR="006311FC" w:rsidRPr="004F275D" w:rsidRDefault="006311FC" w:rsidP="006311FC">
      <w:pPr>
        <w:jc w:val="both"/>
        <w:rPr>
          <w:rFonts w:ascii="Arial" w:hAnsi="Arial" w:cs="Arial"/>
          <w:sz w:val="22"/>
          <w:szCs w:val="22"/>
          <w:lang w:val="en-US"/>
        </w:rPr>
      </w:pPr>
    </w:p>
    <w:p w14:paraId="78107AAA" w14:textId="480E9552" w:rsidR="00E345A0" w:rsidRPr="004F275D" w:rsidRDefault="00ED6055" w:rsidP="00E345A0">
      <w:pPr>
        <w:jc w:val="both"/>
        <w:rPr>
          <w:rFonts w:ascii="Arial" w:hAnsi="Arial" w:cs="Arial"/>
          <w:sz w:val="22"/>
          <w:szCs w:val="22"/>
          <w:lang w:val="en-US"/>
        </w:rPr>
      </w:pPr>
      <w:r w:rsidRPr="004F275D">
        <w:rPr>
          <w:rFonts w:ascii="Arial" w:hAnsi="Arial" w:cs="Arial"/>
          <w:sz w:val="22"/>
          <w:szCs w:val="22"/>
          <w:lang w:val="en-US"/>
        </w:rPr>
        <w:t xml:space="preserve">To conclude, basin management is not only recognized but gives convincing results. Indeed, where basin management actually exists, progress in management is evident and even imperfect solutions are found in extreme situations (flood or drought). In transboundary basins, when a basin organization exists and functions in a concrete way, progress in resource sharing and joint management is real; </w:t>
      </w:r>
      <w:r w:rsidR="00EB2650" w:rsidRPr="004F275D">
        <w:rPr>
          <w:rFonts w:ascii="Arial" w:hAnsi="Arial" w:cs="Arial"/>
          <w:sz w:val="22"/>
          <w:szCs w:val="22"/>
          <w:lang w:val="en-US"/>
        </w:rPr>
        <w:t>conversely</w:t>
      </w:r>
      <w:r w:rsidRPr="004F275D">
        <w:rPr>
          <w:rFonts w:ascii="Arial" w:hAnsi="Arial" w:cs="Arial"/>
          <w:sz w:val="22"/>
          <w:szCs w:val="22"/>
          <w:lang w:val="en-US"/>
        </w:rPr>
        <w:t>, examples of transboundary basins without any organization show the shortcomings in water management.</w:t>
      </w:r>
    </w:p>
    <w:p w14:paraId="72833B1C" w14:textId="2F7F9696" w:rsidR="00EB2650" w:rsidRPr="004F275D" w:rsidRDefault="00EB2650" w:rsidP="00E345A0">
      <w:pPr>
        <w:jc w:val="both"/>
        <w:rPr>
          <w:rFonts w:ascii="Arial" w:hAnsi="Arial" w:cs="Arial"/>
          <w:sz w:val="22"/>
          <w:szCs w:val="22"/>
          <w:lang w:val="en-US"/>
        </w:rPr>
      </w:pPr>
    </w:p>
    <w:p w14:paraId="747885A8" w14:textId="77777777" w:rsidR="00EB2650" w:rsidRPr="004F275D" w:rsidRDefault="00EB2650" w:rsidP="00EB2650">
      <w:pPr>
        <w:jc w:val="both"/>
        <w:rPr>
          <w:rFonts w:ascii="Arial" w:hAnsi="Arial" w:cs="Arial"/>
          <w:sz w:val="22"/>
          <w:szCs w:val="22"/>
          <w:lang w:val="en-US"/>
        </w:rPr>
      </w:pPr>
      <w:r w:rsidRPr="00F06D67">
        <w:rPr>
          <w:rFonts w:ascii="Arial" w:hAnsi="Arial" w:cs="Arial"/>
          <w:sz w:val="22"/>
          <w:szCs w:val="22"/>
          <w:lang w:val="en-US"/>
        </w:rPr>
        <w:t>The two United Nations global water conventions, the 1992 Water Convention and the 1997 Watercourses Convention, play a key role in the development of basin agreements and the institutional set-up of basin organizations. The growing interest in the Conventions, including the accession of Senegal and Chad in 2018 and more than 20 countries in the accession process, is an encouraging sign; additional accessions should be encouraged.</w:t>
      </w:r>
    </w:p>
    <w:p w14:paraId="4EAC6B93" w14:textId="77777777" w:rsidR="00EB2650" w:rsidRPr="004F275D" w:rsidRDefault="00EB2650" w:rsidP="00EB2650">
      <w:pPr>
        <w:jc w:val="both"/>
        <w:rPr>
          <w:rFonts w:ascii="Arial" w:hAnsi="Arial" w:cs="Arial"/>
          <w:sz w:val="22"/>
          <w:szCs w:val="22"/>
          <w:lang w:val="en-US"/>
        </w:rPr>
      </w:pPr>
    </w:p>
    <w:p w14:paraId="7545030B" w14:textId="74869F77" w:rsidR="00211255" w:rsidRPr="004F275D" w:rsidRDefault="00EB2650" w:rsidP="00E345A0">
      <w:pPr>
        <w:rPr>
          <w:rFonts w:ascii="Arial" w:hAnsi="Arial" w:cs="Arial"/>
          <w:sz w:val="22"/>
          <w:szCs w:val="22"/>
          <w:lang w:val="en-US"/>
        </w:rPr>
      </w:pPr>
      <w:r w:rsidRPr="004F275D">
        <w:rPr>
          <w:rFonts w:ascii="Arial" w:hAnsi="Arial" w:cs="Arial"/>
          <w:sz w:val="22"/>
          <w:szCs w:val="22"/>
          <w:lang w:val="en-US"/>
        </w:rPr>
        <w:lastRenderedPageBreak/>
        <w:t>The basin approach is by nature a multi-stakeholder interaction, and therefore provides examples of complex cooperation between different types of water users.</w:t>
      </w:r>
    </w:p>
    <w:p w14:paraId="244D1A73" w14:textId="05FA69B2" w:rsidR="00082C03" w:rsidRPr="004F275D" w:rsidRDefault="00520C06" w:rsidP="003E7CEC">
      <w:pPr>
        <w:jc w:val="both"/>
        <w:rPr>
          <w:rFonts w:ascii="Arial" w:hAnsi="Arial" w:cs="Arial"/>
          <w:sz w:val="22"/>
          <w:szCs w:val="22"/>
          <w:lang w:val="en-US"/>
        </w:rPr>
      </w:pPr>
      <w:r w:rsidRPr="004F275D">
        <w:rPr>
          <w:rFonts w:ascii="Arial" w:hAnsi="Arial" w:cs="Arial"/>
          <w:sz w:val="22"/>
          <w:szCs w:val="22"/>
          <w:lang w:val="en-US"/>
        </w:rPr>
        <w:t>I</w:t>
      </w:r>
      <w:r w:rsidR="00BD1684" w:rsidRPr="004F275D">
        <w:rPr>
          <w:rFonts w:ascii="Arial" w:hAnsi="Arial" w:cs="Arial"/>
          <w:sz w:val="22"/>
          <w:szCs w:val="22"/>
          <w:lang w:val="en-US"/>
        </w:rPr>
        <w:t>t is</w:t>
      </w:r>
      <w:r w:rsidR="00422958" w:rsidRPr="004F275D">
        <w:rPr>
          <w:rFonts w:ascii="Arial" w:hAnsi="Arial" w:cs="Arial"/>
          <w:sz w:val="22"/>
          <w:szCs w:val="22"/>
          <w:lang w:val="en-US"/>
        </w:rPr>
        <w:t xml:space="preserve"> </w:t>
      </w:r>
      <w:r w:rsidR="00665231" w:rsidRPr="004F275D">
        <w:rPr>
          <w:rFonts w:ascii="Arial" w:hAnsi="Arial" w:cs="Arial"/>
          <w:sz w:val="22"/>
          <w:szCs w:val="22"/>
          <w:lang w:val="en-US"/>
        </w:rPr>
        <w:t xml:space="preserve">indeed </w:t>
      </w:r>
      <w:r w:rsidR="00422958" w:rsidRPr="004F275D">
        <w:rPr>
          <w:rFonts w:ascii="Arial" w:hAnsi="Arial" w:cs="Arial"/>
          <w:sz w:val="22"/>
          <w:szCs w:val="22"/>
          <w:lang w:val="en-US"/>
        </w:rPr>
        <w:t>also</w:t>
      </w:r>
      <w:r w:rsidR="00BD1684" w:rsidRPr="004F275D">
        <w:rPr>
          <w:rFonts w:ascii="Arial" w:hAnsi="Arial" w:cs="Arial"/>
          <w:sz w:val="22"/>
          <w:szCs w:val="22"/>
          <w:lang w:val="en-US"/>
        </w:rPr>
        <w:t xml:space="preserve"> important</w:t>
      </w:r>
      <w:r w:rsidR="00422958" w:rsidRPr="004F275D">
        <w:rPr>
          <w:rFonts w:ascii="Arial" w:hAnsi="Arial" w:cs="Arial"/>
          <w:sz w:val="22"/>
          <w:szCs w:val="22"/>
          <w:lang w:val="en-US"/>
        </w:rPr>
        <w:t xml:space="preserve"> in </w:t>
      </w:r>
      <w:r w:rsidRPr="004F275D">
        <w:rPr>
          <w:rFonts w:ascii="Arial" w:hAnsi="Arial" w:cs="Arial"/>
          <w:sz w:val="22"/>
          <w:szCs w:val="22"/>
          <w:lang w:val="en-US"/>
        </w:rPr>
        <w:t xml:space="preserve">the priority </w:t>
      </w:r>
      <w:r w:rsidR="00EB2650" w:rsidRPr="004F275D">
        <w:rPr>
          <w:rFonts w:ascii="Arial" w:hAnsi="Arial" w:cs="Arial"/>
          <w:sz w:val="22"/>
          <w:szCs w:val="22"/>
          <w:lang w:val="en-US"/>
        </w:rPr>
        <w:t>“</w:t>
      </w:r>
      <w:r w:rsidR="00422958" w:rsidRPr="004F275D">
        <w:rPr>
          <w:rFonts w:ascii="Arial" w:hAnsi="Arial" w:cs="Arial"/>
          <w:sz w:val="22"/>
          <w:szCs w:val="22"/>
          <w:lang w:val="en-US"/>
        </w:rPr>
        <w:t>cooperation</w:t>
      </w:r>
      <w:r w:rsidR="00EB2650" w:rsidRPr="004F275D">
        <w:rPr>
          <w:rFonts w:ascii="Arial" w:hAnsi="Arial" w:cs="Arial"/>
          <w:sz w:val="22"/>
          <w:szCs w:val="22"/>
          <w:lang w:val="en-US"/>
        </w:rPr>
        <w:t>”</w:t>
      </w:r>
      <w:r w:rsidR="00BD1684" w:rsidRPr="004F275D">
        <w:rPr>
          <w:rFonts w:ascii="Arial" w:hAnsi="Arial" w:cs="Arial"/>
          <w:sz w:val="22"/>
          <w:szCs w:val="22"/>
          <w:lang w:val="en-US"/>
        </w:rPr>
        <w:t xml:space="preserve"> to consider the significance of inter-sectoral and inter-actors impact as essential factor</w:t>
      </w:r>
      <w:r w:rsidR="00082C03" w:rsidRPr="004F275D">
        <w:rPr>
          <w:rFonts w:ascii="Arial" w:hAnsi="Arial" w:cs="Arial"/>
          <w:sz w:val="22"/>
          <w:szCs w:val="22"/>
          <w:lang w:val="en-US"/>
        </w:rPr>
        <w:t>s</w:t>
      </w:r>
      <w:r w:rsidR="00BD1684" w:rsidRPr="004F275D">
        <w:rPr>
          <w:rFonts w:ascii="Arial" w:hAnsi="Arial" w:cs="Arial"/>
          <w:sz w:val="22"/>
          <w:szCs w:val="22"/>
          <w:lang w:val="en-US"/>
        </w:rPr>
        <w:t xml:space="preserve"> </w:t>
      </w:r>
      <w:r w:rsidR="00EB2650" w:rsidRPr="004F275D">
        <w:rPr>
          <w:rFonts w:ascii="Arial" w:hAnsi="Arial" w:cs="Arial"/>
          <w:sz w:val="22"/>
          <w:szCs w:val="22"/>
          <w:lang w:val="en-US"/>
        </w:rPr>
        <w:t>in</w:t>
      </w:r>
      <w:r w:rsidR="00BD1684" w:rsidRPr="004F275D">
        <w:rPr>
          <w:rFonts w:ascii="Arial" w:hAnsi="Arial" w:cs="Arial"/>
          <w:sz w:val="22"/>
          <w:szCs w:val="22"/>
          <w:lang w:val="en-US"/>
        </w:rPr>
        <w:t xml:space="preserve"> promot</w:t>
      </w:r>
      <w:r w:rsidR="00EB2650" w:rsidRPr="004F275D">
        <w:rPr>
          <w:rFonts w:ascii="Arial" w:hAnsi="Arial" w:cs="Arial"/>
          <w:sz w:val="22"/>
          <w:szCs w:val="22"/>
          <w:lang w:val="en-US"/>
        </w:rPr>
        <w:t>ing</w:t>
      </w:r>
      <w:r w:rsidR="00BD1684" w:rsidRPr="004F275D">
        <w:rPr>
          <w:rFonts w:ascii="Arial" w:hAnsi="Arial" w:cs="Arial"/>
          <w:sz w:val="22"/>
          <w:szCs w:val="22"/>
          <w:lang w:val="en-US"/>
        </w:rPr>
        <w:t xml:space="preserve"> cooperation</w:t>
      </w:r>
      <w:r w:rsidRPr="004F275D">
        <w:rPr>
          <w:rFonts w:ascii="Arial" w:hAnsi="Arial" w:cs="Arial"/>
          <w:sz w:val="22"/>
          <w:szCs w:val="22"/>
          <w:lang w:val="en-US"/>
        </w:rPr>
        <w:t>, as it has been demonstrated in the past cooperative actions for sustainable development or the achievement of SDGs</w:t>
      </w:r>
      <w:r w:rsidR="00BD1684" w:rsidRPr="004F275D">
        <w:rPr>
          <w:rFonts w:ascii="Arial" w:hAnsi="Arial" w:cs="Arial"/>
          <w:sz w:val="22"/>
          <w:szCs w:val="22"/>
          <w:lang w:val="en-US"/>
        </w:rPr>
        <w:t xml:space="preserve">. </w:t>
      </w:r>
    </w:p>
    <w:p w14:paraId="3D369DBA" w14:textId="77777777" w:rsidR="00082C03" w:rsidRPr="004F275D" w:rsidRDefault="00082C03" w:rsidP="003E7CEC">
      <w:pPr>
        <w:jc w:val="both"/>
        <w:rPr>
          <w:rFonts w:ascii="Arial" w:hAnsi="Arial" w:cs="Arial"/>
          <w:sz w:val="22"/>
          <w:szCs w:val="22"/>
          <w:lang w:val="en-US"/>
        </w:rPr>
      </w:pPr>
    </w:p>
    <w:p w14:paraId="5DC0EB87" w14:textId="0809EA81" w:rsidR="00A64018" w:rsidRPr="004F275D" w:rsidRDefault="00EB2650" w:rsidP="003E7CEC">
      <w:pPr>
        <w:jc w:val="both"/>
        <w:rPr>
          <w:rFonts w:ascii="Arial" w:hAnsi="Arial" w:cs="Arial"/>
          <w:sz w:val="22"/>
          <w:szCs w:val="22"/>
          <w:lang w:val="en-US"/>
        </w:rPr>
      </w:pPr>
      <w:r w:rsidRPr="004F275D">
        <w:rPr>
          <w:rFonts w:ascii="Arial" w:hAnsi="Arial" w:cs="Arial"/>
          <w:sz w:val="22"/>
          <w:szCs w:val="22"/>
          <w:lang w:val="en-US"/>
        </w:rPr>
        <w:t>In addition to sectoral cooperation, it is widely recognized that all actions undertaken, combining technical or technological solutions with political decisions, are the best solutions to water-related problems. Thus, providing potential for cooperation through platforms to discuss or exchange on both technologies and policies is one of the most important ways to make implementation more sustainable</w:t>
      </w:r>
      <w:r w:rsidR="00A64018" w:rsidRPr="004F275D">
        <w:rPr>
          <w:rFonts w:ascii="Arial" w:hAnsi="Arial" w:cs="Arial"/>
          <w:sz w:val="22"/>
          <w:szCs w:val="22"/>
          <w:lang w:val="en-US"/>
        </w:rPr>
        <w:t xml:space="preserve">. </w:t>
      </w:r>
    </w:p>
    <w:p w14:paraId="41B76D85" w14:textId="77777777" w:rsidR="00A64018" w:rsidRPr="004F275D" w:rsidRDefault="00A64018" w:rsidP="003E7CEC">
      <w:pPr>
        <w:jc w:val="both"/>
        <w:rPr>
          <w:rFonts w:ascii="Arial" w:hAnsi="Arial" w:cs="Arial"/>
          <w:sz w:val="22"/>
          <w:szCs w:val="22"/>
          <w:lang w:val="en-US"/>
        </w:rPr>
      </w:pPr>
    </w:p>
    <w:p w14:paraId="6C5FC0C1" w14:textId="6B1C1563" w:rsidR="00055585" w:rsidRPr="004F275D" w:rsidRDefault="00EB2650" w:rsidP="003E7CEC">
      <w:pPr>
        <w:jc w:val="both"/>
        <w:rPr>
          <w:rFonts w:ascii="Arial" w:hAnsi="Arial" w:cs="Arial"/>
          <w:sz w:val="22"/>
          <w:szCs w:val="22"/>
          <w:lang w:val="en-US"/>
        </w:rPr>
      </w:pPr>
      <w:r w:rsidRPr="004F275D">
        <w:rPr>
          <w:rFonts w:ascii="Arial" w:hAnsi="Arial" w:cs="Arial"/>
          <w:sz w:val="22"/>
          <w:szCs w:val="22"/>
          <w:lang w:val="en-US"/>
        </w:rPr>
        <w:t>C</w:t>
      </w:r>
      <w:r w:rsidR="009A14EE" w:rsidRPr="004F275D">
        <w:rPr>
          <w:rFonts w:ascii="Arial" w:hAnsi="Arial" w:cs="Arial"/>
          <w:sz w:val="22"/>
          <w:szCs w:val="22"/>
          <w:lang w:val="en-US"/>
        </w:rPr>
        <w:t>ooperation between</w:t>
      </w:r>
      <w:r w:rsidR="00082C03" w:rsidRPr="004F275D">
        <w:rPr>
          <w:rFonts w:ascii="Arial" w:hAnsi="Arial" w:cs="Arial"/>
          <w:sz w:val="22"/>
          <w:szCs w:val="22"/>
          <w:lang w:val="en-US"/>
        </w:rPr>
        <w:t xml:space="preserve"> actors</w:t>
      </w:r>
      <w:r w:rsidR="00BD1684" w:rsidRPr="004F275D">
        <w:rPr>
          <w:rFonts w:ascii="Arial" w:hAnsi="Arial" w:cs="Arial"/>
          <w:sz w:val="22"/>
          <w:szCs w:val="22"/>
          <w:lang w:val="en-US"/>
        </w:rPr>
        <w:t xml:space="preserve"> is well presented by the actions carried </w:t>
      </w:r>
      <w:r w:rsidR="00B806B6" w:rsidRPr="004F275D">
        <w:rPr>
          <w:rFonts w:ascii="Arial" w:hAnsi="Arial" w:cs="Arial"/>
          <w:sz w:val="22"/>
          <w:szCs w:val="22"/>
          <w:lang w:val="en-US"/>
        </w:rPr>
        <w:t xml:space="preserve">out </w:t>
      </w:r>
      <w:r w:rsidR="00BD1684" w:rsidRPr="004F275D">
        <w:rPr>
          <w:rFonts w:ascii="Arial" w:hAnsi="Arial" w:cs="Arial"/>
          <w:sz w:val="22"/>
          <w:szCs w:val="22"/>
          <w:lang w:val="en-US"/>
        </w:rPr>
        <w:t>by multi</w:t>
      </w:r>
      <w:r w:rsidR="00520C06" w:rsidRPr="004F275D">
        <w:rPr>
          <w:rFonts w:ascii="Arial" w:hAnsi="Arial" w:cs="Arial"/>
          <w:sz w:val="22"/>
          <w:szCs w:val="22"/>
          <w:lang w:val="en-US"/>
        </w:rPr>
        <w:t xml:space="preserve">ple </w:t>
      </w:r>
      <w:r w:rsidR="00BD1684" w:rsidRPr="004F275D">
        <w:rPr>
          <w:rFonts w:ascii="Arial" w:hAnsi="Arial" w:cs="Arial"/>
          <w:sz w:val="22"/>
          <w:szCs w:val="22"/>
          <w:lang w:val="en-US"/>
        </w:rPr>
        <w:t>stakeholders including government</w:t>
      </w:r>
      <w:r w:rsidR="009A14EE" w:rsidRPr="004F275D">
        <w:rPr>
          <w:rFonts w:ascii="Arial" w:hAnsi="Arial" w:cs="Arial"/>
          <w:sz w:val="22"/>
          <w:szCs w:val="22"/>
          <w:lang w:val="en-US"/>
        </w:rPr>
        <w:t>, academia</w:t>
      </w:r>
      <w:r w:rsidR="00B806B6" w:rsidRPr="004F275D">
        <w:rPr>
          <w:rFonts w:ascii="Arial" w:hAnsi="Arial" w:cs="Arial"/>
          <w:sz w:val="22"/>
          <w:szCs w:val="22"/>
          <w:lang w:val="en-US"/>
        </w:rPr>
        <w:t xml:space="preserve">, corporations, NGOs, and civilians like we have experienced </w:t>
      </w:r>
      <w:r w:rsidR="00D94EF9" w:rsidRPr="004F275D">
        <w:rPr>
          <w:rFonts w:ascii="Arial" w:hAnsi="Arial" w:cs="Arial"/>
          <w:sz w:val="22"/>
          <w:szCs w:val="22"/>
          <w:lang w:val="en-US"/>
        </w:rPr>
        <w:t>it to achieve the</w:t>
      </w:r>
      <w:r w:rsidR="00B806B6" w:rsidRPr="004F275D">
        <w:rPr>
          <w:rFonts w:ascii="Arial" w:hAnsi="Arial" w:cs="Arial"/>
          <w:sz w:val="22"/>
          <w:szCs w:val="22"/>
          <w:lang w:val="en-US"/>
        </w:rPr>
        <w:t xml:space="preserve"> Sustainable Development Goals and the process of </w:t>
      </w:r>
      <w:r w:rsidR="00082C03" w:rsidRPr="004F275D">
        <w:rPr>
          <w:rFonts w:ascii="Arial" w:hAnsi="Arial" w:cs="Arial"/>
          <w:sz w:val="22"/>
          <w:szCs w:val="22"/>
          <w:lang w:val="en-US"/>
        </w:rPr>
        <w:t xml:space="preserve">building a governance </w:t>
      </w:r>
      <w:r w:rsidR="00B806B6" w:rsidRPr="004F275D">
        <w:rPr>
          <w:rFonts w:ascii="Arial" w:hAnsi="Arial" w:cs="Arial"/>
          <w:sz w:val="22"/>
          <w:szCs w:val="22"/>
          <w:lang w:val="en-US"/>
        </w:rPr>
        <w:t xml:space="preserve">on conflict issues like RBOs for the transboundary issues. </w:t>
      </w:r>
    </w:p>
    <w:p w14:paraId="37979036" w14:textId="77777777" w:rsidR="00055585" w:rsidRPr="004F275D" w:rsidRDefault="00055585" w:rsidP="00E345A0">
      <w:pPr>
        <w:rPr>
          <w:rFonts w:ascii="Arial" w:hAnsi="Arial" w:cs="Arial"/>
          <w:sz w:val="22"/>
          <w:szCs w:val="22"/>
          <w:lang w:val="en-US"/>
        </w:rPr>
      </w:pPr>
    </w:p>
    <w:p w14:paraId="5828BB7D" w14:textId="33869E69" w:rsidR="00082C03" w:rsidRPr="004F275D" w:rsidRDefault="00D94EF9" w:rsidP="003E7CEC">
      <w:pPr>
        <w:jc w:val="both"/>
        <w:rPr>
          <w:rFonts w:ascii="Arial" w:hAnsi="Arial" w:cs="Arial"/>
          <w:sz w:val="22"/>
          <w:szCs w:val="22"/>
          <w:lang w:val="en-US"/>
        </w:rPr>
      </w:pPr>
      <w:r w:rsidRPr="004F275D">
        <w:rPr>
          <w:rFonts w:ascii="Arial" w:hAnsi="Arial" w:cs="Arial"/>
          <w:sz w:val="22"/>
          <w:szCs w:val="22"/>
          <w:lang w:val="en-US"/>
        </w:rPr>
        <w:t>To this end, u</w:t>
      </w:r>
      <w:r w:rsidR="00055585" w:rsidRPr="004F275D">
        <w:rPr>
          <w:rFonts w:ascii="Arial" w:hAnsi="Arial" w:cs="Arial"/>
          <w:sz w:val="22"/>
          <w:szCs w:val="22"/>
          <w:lang w:val="en-US"/>
        </w:rPr>
        <w:t>nderstanding that cooperation is not merely the opposite of conflict</w:t>
      </w:r>
      <w:r w:rsidRPr="004F275D">
        <w:rPr>
          <w:rFonts w:ascii="Arial" w:hAnsi="Arial" w:cs="Arial"/>
          <w:sz w:val="22"/>
          <w:szCs w:val="22"/>
          <w:lang w:val="en-US"/>
        </w:rPr>
        <w:t xml:space="preserve">, but the beginning of the development of </w:t>
      </w:r>
      <w:r w:rsidR="00055585" w:rsidRPr="004F275D">
        <w:rPr>
          <w:rFonts w:ascii="Arial" w:hAnsi="Arial" w:cs="Arial"/>
          <w:sz w:val="22"/>
          <w:szCs w:val="22"/>
          <w:lang w:val="en-US"/>
        </w:rPr>
        <w:t>effective policy, meaningful collaboration</w:t>
      </w:r>
      <w:r w:rsidRPr="004F275D">
        <w:rPr>
          <w:rFonts w:ascii="Arial" w:hAnsi="Arial" w:cs="Arial"/>
          <w:sz w:val="22"/>
          <w:szCs w:val="22"/>
          <w:lang w:val="en-US"/>
        </w:rPr>
        <w:t xml:space="preserve"> to achieve </w:t>
      </w:r>
      <w:r w:rsidR="00055585" w:rsidRPr="004F275D">
        <w:rPr>
          <w:rFonts w:ascii="Arial" w:hAnsi="Arial" w:cs="Arial"/>
          <w:sz w:val="22"/>
          <w:szCs w:val="22"/>
          <w:lang w:val="en-US"/>
        </w:rPr>
        <w:t xml:space="preserve">equitable outcomes. It also requires an interdisciplinary approach, </w:t>
      </w:r>
      <w:r w:rsidRPr="004F275D">
        <w:rPr>
          <w:rFonts w:ascii="Arial" w:hAnsi="Arial" w:cs="Arial"/>
          <w:sz w:val="22"/>
          <w:szCs w:val="22"/>
          <w:lang w:val="en-US"/>
        </w:rPr>
        <w:t xml:space="preserve">combining </w:t>
      </w:r>
      <w:r w:rsidR="00055585" w:rsidRPr="004F275D">
        <w:rPr>
          <w:rFonts w:ascii="Arial" w:hAnsi="Arial" w:cs="Arial"/>
          <w:sz w:val="22"/>
          <w:szCs w:val="22"/>
          <w:lang w:val="en-US"/>
        </w:rPr>
        <w:t xml:space="preserve">bio-physical and geo-political </w:t>
      </w:r>
      <w:r w:rsidR="00B806B6" w:rsidRPr="004F275D">
        <w:rPr>
          <w:rFonts w:ascii="Arial" w:hAnsi="Arial" w:cs="Arial"/>
          <w:sz w:val="22"/>
          <w:szCs w:val="22"/>
          <w:lang w:val="en-US"/>
        </w:rPr>
        <w:t>aspects</w:t>
      </w:r>
      <w:r w:rsidR="00055585" w:rsidRPr="004F275D">
        <w:rPr>
          <w:rFonts w:ascii="Arial" w:hAnsi="Arial" w:cs="Arial"/>
          <w:sz w:val="22"/>
          <w:szCs w:val="22"/>
          <w:lang w:val="en-US"/>
        </w:rPr>
        <w:t xml:space="preserve"> with engineering and decision</w:t>
      </w:r>
      <w:r w:rsidRPr="004F275D">
        <w:rPr>
          <w:rFonts w:ascii="Arial" w:hAnsi="Arial" w:cs="Arial"/>
          <w:sz w:val="22"/>
          <w:szCs w:val="22"/>
          <w:lang w:val="en-US"/>
        </w:rPr>
        <w:t>-</w:t>
      </w:r>
      <w:r w:rsidR="00055585" w:rsidRPr="004F275D">
        <w:rPr>
          <w:rFonts w:ascii="Arial" w:hAnsi="Arial" w:cs="Arial"/>
          <w:sz w:val="22"/>
          <w:szCs w:val="22"/>
          <w:lang w:val="en-US"/>
        </w:rPr>
        <w:t>mak</w:t>
      </w:r>
      <w:r w:rsidRPr="004F275D">
        <w:rPr>
          <w:rFonts w:ascii="Arial" w:hAnsi="Arial" w:cs="Arial"/>
          <w:sz w:val="22"/>
          <w:szCs w:val="22"/>
          <w:lang w:val="en-US"/>
        </w:rPr>
        <w:t>ing</w:t>
      </w:r>
      <w:r w:rsidR="00055585" w:rsidRPr="004F275D">
        <w:rPr>
          <w:rFonts w:ascii="Arial" w:hAnsi="Arial" w:cs="Arial"/>
          <w:sz w:val="22"/>
          <w:szCs w:val="22"/>
          <w:lang w:val="en-US"/>
        </w:rPr>
        <w:t xml:space="preserve"> as well as other relevant disciplines. It also requires working </w:t>
      </w:r>
      <w:r w:rsidRPr="004F275D">
        <w:rPr>
          <w:rFonts w:ascii="Arial" w:hAnsi="Arial" w:cs="Arial"/>
          <w:sz w:val="22"/>
          <w:szCs w:val="22"/>
          <w:lang w:val="en-US"/>
        </w:rPr>
        <w:t>at</w:t>
      </w:r>
      <w:r w:rsidR="00055585" w:rsidRPr="004F275D">
        <w:rPr>
          <w:rFonts w:ascii="Arial" w:hAnsi="Arial" w:cs="Arial"/>
          <w:sz w:val="22"/>
          <w:szCs w:val="22"/>
          <w:lang w:val="en-US"/>
        </w:rPr>
        <w:t xml:space="preserve"> different </w:t>
      </w:r>
      <w:r w:rsidR="00B806B6" w:rsidRPr="004F275D">
        <w:rPr>
          <w:rFonts w:ascii="Arial" w:hAnsi="Arial" w:cs="Arial"/>
          <w:sz w:val="22"/>
          <w:szCs w:val="22"/>
          <w:lang w:val="en-US"/>
        </w:rPr>
        <w:t>scales</w:t>
      </w:r>
      <w:r w:rsidR="00055585" w:rsidRPr="004F275D">
        <w:rPr>
          <w:rFonts w:ascii="Arial" w:hAnsi="Arial" w:cs="Arial"/>
          <w:sz w:val="22"/>
          <w:szCs w:val="22"/>
          <w:lang w:val="en-US"/>
        </w:rPr>
        <w:t xml:space="preserve">, with international </w:t>
      </w:r>
      <w:r w:rsidRPr="004F275D">
        <w:rPr>
          <w:rFonts w:ascii="Arial" w:hAnsi="Arial" w:cs="Arial"/>
          <w:sz w:val="22"/>
          <w:szCs w:val="22"/>
          <w:lang w:val="en-US"/>
        </w:rPr>
        <w:t>or</w:t>
      </w:r>
      <w:r w:rsidR="00055585" w:rsidRPr="004F275D">
        <w:rPr>
          <w:rFonts w:ascii="Arial" w:hAnsi="Arial" w:cs="Arial"/>
          <w:sz w:val="22"/>
          <w:szCs w:val="22"/>
          <w:lang w:val="en-US"/>
        </w:rPr>
        <w:t xml:space="preserve"> local actors. </w:t>
      </w:r>
    </w:p>
    <w:p w14:paraId="75EAEF15" w14:textId="77777777" w:rsidR="00082C03" w:rsidRPr="004F275D" w:rsidRDefault="00082C03" w:rsidP="003E7CEC">
      <w:pPr>
        <w:jc w:val="both"/>
        <w:rPr>
          <w:rFonts w:ascii="Arial" w:hAnsi="Arial" w:cs="Arial"/>
          <w:sz w:val="22"/>
          <w:szCs w:val="22"/>
          <w:lang w:val="en-US"/>
        </w:rPr>
      </w:pPr>
    </w:p>
    <w:p w14:paraId="4C843F95" w14:textId="3A251D30" w:rsidR="00055585" w:rsidRPr="004F275D" w:rsidRDefault="00082C03" w:rsidP="00D94EF9">
      <w:pPr>
        <w:jc w:val="both"/>
        <w:rPr>
          <w:rFonts w:ascii="Arial" w:hAnsi="Arial" w:cs="Arial"/>
          <w:sz w:val="22"/>
          <w:szCs w:val="22"/>
          <w:lang w:val="en-US"/>
        </w:rPr>
      </w:pPr>
      <w:r w:rsidRPr="004F275D">
        <w:rPr>
          <w:rFonts w:ascii="Arial" w:hAnsi="Arial" w:cs="Arial"/>
          <w:sz w:val="22"/>
          <w:szCs w:val="22"/>
          <w:lang w:val="en-US"/>
        </w:rPr>
        <w:t xml:space="preserve">Finally, the process of </w:t>
      </w:r>
      <w:r w:rsidR="00520C06" w:rsidRPr="004F275D">
        <w:rPr>
          <w:rFonts w:ascii="Arial" w:hAnsi="Arial" w:cs="Arial"/>
          <w:sz w:val="22"/>
          <w:szCs w:val="22"/>
          <w:lang w:val="en-US"/>
        </w:rPr>
        <w:t xml:space="preserve">promoting </w:t>
      </w:r>
      <w:r w:rsidR="00D94EF9" w:rsidRPr="004F275D">
        <w:rPr>
          <w:rFonts w:ascii="Arial" w:hAnsi="Arial" w:cs="Arial"/>
          <w:sz w:val="22"/>
          <w:szCs w:val="22"/>
          <w:lang w:val="en-US"/>
        </w:rPr>
        <w:t>“</w:t>
      </w:r>
      <w:r w:rsidRPr="004F275D">
        <w:rPr>
          <w:rFonts w:ascii="Arial" w:hAnsi="Arial" w:cs="Arial"/>
          <w:sz w:val="22"/>
          <w:szCs w:val="22"/>
          <w:lang w:val="en-US"/>
        </w:rPr>
        <w:t>cooperation</w:t>
      </w:r>
      <w:r w:rsidR="00D94EF9" w:rsidRPr="004F275D">
        <w:rPr>
          <w:rFonts w:ascii="Arial" w:hAnsi="Arial" w:cs="Arial"/>
          <w:sz w:val="22"/>
          <w:szCs w:val="22"/>
          <w:lang w:val="en-US"/>
        </w:rPr>
        <w:t>”</w:t>
      </w:r>
      <w:r w:rsidRPr="004F275D">
        <w:rPr>
          <w:rFonts w:ascii="Arial" w:hAnsi="Arial" w:cs="Arial"/>
          <w:sz w:val="22"/>
          <w:szCs w:val="22"/>
          <w:lang w:val="en-US"/>
        </w:rPr>
        <w:t xml:space="preserve"> </w:t>
      </w:r>
      <w:r w:rsidR="00D94EF9" w:rsidRPr="004F275D">
        <w:rPr>
          <w:rFonts w:ascii="Arial" w:hAnsi="Arial" w:cs="Arial"/>
          <w:sz w:val="22"/>
          <w:szCs w:val="22"/>
          <w:lang w:val="en-US"/>
        </w:rPr>
        <w:t>of</w:t>
      </w:r>
      <w:r w:rsidRPr="004F275D">
        <w:rPr>
          <w:rFonts w:ascii="Arial" w:hAnsi="Arial" w:cs="Arial"/>
          <w:sz w:val="22"/>
          <w:szCs w:val="22"/>
          <w:lang w:val="en-US"/>
        </w:rPr>
        <w:t xml:space="preserve"> the 9</w:t>
      </w:r>
      <w:r w:rsidRPr="004F275D">
        <w:rPr>
          <w:rFonts w:ascii="Arial" w:hAnsi="Arial" w:cs="Arial"/>
          <w:sz w:val="22"/>
          <w:szCs w:val="22"/>
          <w:vertAlign w:val="superscript"/>
          <w:lang w:val="en-US"/>
        </w:rPr>
        <w:t>th</w:t>
      </w:r>
      <w:r w:rsidRPr="004F275D">
        <w:rPr>
          <w:rFonts w:ascii="Arial" w:hAnsi="Arial" w:cs="Arial"/>
          <w:sz w:val="22"/>
          <w:szCs w:val="22"/>
          <w:lang w:val="en-US"/>
        </w:rPr>
        <w:t xml:space="preserve"> World Water Forum will be expected to have meaningful and influential outcome</w:t>
      </w:r>
      <w:r w:rsidR="00105F13" w:rsidRPr="004F275D">
        <w:rPr>
          <w:rFonts w:ascii="Arial" w:hAnsi="Arial" w:cs="Arial"/>
          <w:sz w:val="22"/>
          <w:szCs w:val="22"/>
          <w:lang w:val="en-US"/>
        </w:rPr>
        <w:t>s</w:t>
      </w:r>
      <w:r w:rsidRPr="004F275D">
        <w:rPr>
          <w:rFonts w:ascii="Arial" w:hAnsi="Arial" w:cs="Arial"/>
          <w:sz w:val="22"/>
          <w:szCs w:val="22"/>
          <w:lang w:val="en-US"/>
        </w:rPr>
        <w:t xml:space="preserve"> to deliver both </w:t>
      </w:r>
      <w:r w:rsidR="00105F13" w:rsidRPr="004F275D">
        <w:rPr>
          <w:rFonts w:ascii="Arial" w:hAnsi="Arial" w:cs="Arial"/>
          <w:sz w:val="22"/>
          <w:szCs w:val="22"/>
          <w:lang w:val="en-US"/>
        </w:rPr>
        <w:t xml:space="preserve">to </w:t>
      </w:r>
      <w:r w:rsidRPr="004F275D">
        <w:rPr>
          <w:rFonts w:ascii="Arial" w:hAnsi="Arial" w:cs="Arial"/>
          <w:sz w:val="22"/>
          <w:szCs w:val="22"/>
          <w:lang w:val="en-US"/>
        </w:rPr>
        <w:t>water and non-water actors</w:t>
      </w:r>
      <w:r w:rsidR="00105F13" w:rsidRPr="004F275D">
        <w:rPr>
          <w:rFonts w:ascii="Arial" w:hAnsi="Arial" w:cs="Arial"/>
          <w:sz w:val="22"/>
          <w:szCs w:val="22"/>
          <w:lang w:val="en-US"/>
        </w:rPr>
        <w:t>.</w:t>
      </w:r>
    </w:p>
    <w:p w14:paraId="5F929286" w14:textId="77777777" w:rsidR="00520C06" w:rsidRPr="004F275D" w:rsidRDefault="00520C06" w:rsidP="003E7CEC">
      <w:pPr>
        <w:jc w:val="both"/>
        <w:rPr>
          <w:rFonts w:ascii="Arial" w:hAnsi="Arial" w:cs="Arial"/>
          <w:sz w:val="22"/>
          <w:szCs w:val="22"/>
          <w:lang w:val="en-US"/>
        </w:rPr>
      </w:pPr>
    </w:p>
    <w:p w14:paraId="7800193E" w14:textId="77777777" w:rsidR="00E345A0" w:rsidRPr="004F275D" w:rsidRDefault="00ED6055" w:rsidP="003E7CEC">
      <w:pPr>
        <w:pStyle w:val="Paragraphedeliste"/>
        <w:numPr>
          <w:ilvl w:val="0"/>
          <w:numId w:val="1"/>
        </w:numPr>
        <w:ind w:left="709"/>
        <w:rPr>
          <w:rFonts w:ascii="Arial" w:hAnsi="Arial" w:cs="Arial"/>
          <w:b/>
          <w:bCs/>
          <w:sz w:val="22"/>
          <w:szCs w:val="22"/>
          <w:lang w:val="en-US"/>
        </w:rPr>
      </w:pPr>
      <w:r w:rsidRPr="004F275D">
        <w:rPr>
          <w:rFonts w:ascii="Arial" w:hAnsi="Arial" w:cs="Arial"/>
          <w:b/>
          <w:bCs/>
          <w:sz w:val="22"/>
          <w:szCs w:val="22"/>
          <w:lang w:val="en-US"/>
        </w:rPr>
        <w:t>Scope of the theme</w:t>
      </w:r>
    </w:p>
    <w:p w14:paraId="36D562E0" w14:textId="77777777" w:rsidR="00E345A0" w:rsidRPr="004F275D" w:rsidRDefault="00E345A0" w:rsidP="00E345A0">
      <w:pPr>
        <w:rPr>
          <w:rFonts w:ascii="Arial" w:hAnsi="Arial" w:cs="Arial"/>
          <w:sz w:val="22"/>
          <w:szCs w:val="22"/>
          <w:lang w:val="en-US"/>
        </w:rPr>
      </w:pPr>
    </w:p>
    <w:p w14:paraId="333EEEE3" w14:textId="77777777" w:rsidR="00ED6055" w:rsidRPr="004F275D" w:rsidRDefault="00ED6055" w:rsidP="00E345A0">
      <w:pPr>
        <w:jc w:val="both"/>
        <w:rPr>
          <w:rFonts w:ascii="Arial" w:hAnsi="Arial" w:cs="Arial"/>
          <w:sz w:val="22"/>
          <w:szCs w:val="22"/>
          <w:lang w:val="en-US"/>
        </w:rPr>
      </w:pPr>
      <w:r w:rsidRPr="004F275D">
        <w:rPr>
          <w:rFonts w:ascii="Arial" w:hAnsi="Arial" w:cs="Arial"/>
          <w:sz w:val="22"/>
          <w:szCs w:val="22"/>
          <w:lang w:val="en-US"/>
        </w:rPr>
        <w:t>Following the various consultations and preparation workshops, it was agreed to retain the following five (5) sub-themes:</w:t>
      </w:r>
    </w:p>
    <w:p w14:paraId="105F4732" w14:textId="77777777" w:rsidR="00E345A0" w:rsidRPr="004F275D" w:rsidRDefault="00E345A0" w:rsidP="00E345A0">
      <w:pPr>
        <w:jc w:val="both"/>
        <w:rPr>
          <w:rFonts w:ascii="Arial" w:hAnsi="Arial" w:cs="Arial"/>
          <w:sz w:val="22"/>
          <w:szCs w:val="22"/>
          <w:lang w:val="en-US"/>
        </w:rPr>
      </w:pPr>
    </w:p>
    <w:p w14:paraId="323AFCA4" w14:textId="0BB763B9" w:rsidR="00ED6055" w:rsidRPr="004F275D" w:rsidRDefault="00ED6055" w:rsidP="00ED6055">
      <w:pPr>
        <w:numPr>
          <w:ilvl w:val="0"/>
          <w:numId w:val="2"/>
        </w:numPr>
        <w:jc w:val="both"/>
        <w:rPr>
          <w:rFonts w:ascii="Arial" w:hAnsi="Arial" w:cs="Arial"/>
          <w:sz w:val="22"/>
          <w:szCs w:val="22"/>
          <w:lang w:val="en-US"/>
        </w:rPr>
      </w:pPr>
      <w:r w:rsidRPr="004F275D">
        <w:rPr>
          <w:rFonts w:ascii="Arial" w:hAnsi="Arial" w:cs="Arial"/>
          <w:sz w:val="22"/>
          <w:szCs w:val="22"/>
          <w:lang w:val="en-US"/>
        </w:rPr>
        <w:t>Shared vision on resource planning;</w:t>
      </w:r>
      <w:r w:rsidR="00B60C80" w:rsidRPr="004F275D">
        <w:rPr>
          <w:rFonts w:ascii="Arial" w:hAnsi="Arial" w:cs="Arial"/>
          <w:sz w:val="22"/>
          <w:szCs w:val="22"/>
          <w:lang w:val="en-US"/>
        </w:rPr>
        <w:t xml:space="preserve"> </w:t>
      </w:r>
    </w:p>
    <w:p w14:paraId="1BFAF141" w14:textId="0E06DA20" w:rsidR="00ED6055" w:rsidRPr="004F275D" w:rsidRDefault="00ED6055" w:rsidP="00ED6055">
      <w:pPr>
        <w:numPr>
          <w:ilvl w:val="0"/>
          <w:numId w:val="2"/>
        </w:numPr>
        <w:jc w:val="both"/>
        <w:rPr>
          <w:rFonts w:ascii="Arial" w:hAnsi="Arial" w:cs="Arial"/>
          <w:sz w:val="22"/>
          <w:szCs w:val="22"/>
          <w:lang w:val="en-US"/>
        </w:rPr>
      </w:pPr>
      <w:r w:rsidRPr="004F275D">
        <w:rPr>
          <w:rFonts w:ascii="Arial" w:hAnsi="Arial" w:cs="Arial"/>
          <w:sz w:val="22"/>
          <w:szCs w:val="22"/>
          <w:lang w:val="en-US"/>
        </w:rPr>
        <w:t>Legal and institutional instruments;</w:t>
      </w:r>
      <w:r w:rsidR="00B60C80" w:rsidRPr="004F275D">
        <w:rPr>
          <w:rFonts w:ascii="Arial" w:hAnsi="Arial" w:cs="Arial"/>
          <w:sz w:val="22"/>
          <w:szCs w:val="22"/>
          <w:lang w:val="en-US"/>
        </w:rPr>
        <w:t xml:space="preserve"> </w:t>
      </w:r>
    </w:p>
    <w:p w14:paraId="0505FDA5" w14:textId="5CAD21D7" w:rsidR="00ED6055" w:rsidRPr="004F275D" w:rsidRDefault="00ED6055" w:rsidP="00ED6055">
      <w:pPr>
        <w:numPr>
          <w:ilvl w:val="0"/>
          <w:numId w:val="2"/>
        </w:numPr>
        <w:jc w:val="both"/>
        <w:rPr>
          <w:rFonts w:ascii="Arial" w:hAnsi="Arial" w:cs="Arial"/>
          <w:sz w:val="22"/>
          <w:szCs w:val="22"/>
          <w:lang w:val="en-US"/>
        </w:rPr>
      </w:pPr>
      <w:r w:rsidRPr="004F275D">
        <w:rPr>
          <w:rFonts w:ascii="Arial" w:hAnsi="Arial" w:cs="Arial"/>
          <w:sz w:val="22"/>
          <w:szCs w:val="22"/>
          <w:lang w:val="en-US"/>
        </w:rPr>
        <w:t>Technical and scientific tools for sustainable cooperation;</w:t>
      </w:r>
      <w:r w:rsidR="00B60C80" w:rsidRPr="004F275D">
        <w:rPr>
          <w:rFonts w:ascii="Arial" w:hAnsi="Arial" w:cs="Arial"/>
          <w:sz w:val="22"/>
          <w:szCs w:val="22"/>
          <w:lang w:val="en-US"/>
        </w:rPr>
        <w:t xml:space="preserve"> </w:t>
      </w:r>
    </w:p>
    <w:p w14:paraId="51E04ACD" w14:textId="2E116CB2" w:rsidR="00ED6055" w:rsidRPr="004F275D" w:rsidRDefault="00ED6055" w:rsidP="00ED6055">
      <w:pPr>
        <w:numPr>
          <w:ilvl w:val="0"/>
          <w:numId w:val="2"/>
        </w:numPr>
        <w:jc w:val="both"/>
        <w:rPr>
          <w:rFonts w:ascii="Arial" w:hAnsi="Arial" w:cs="Arial"/>
          <w:sz w:val="22"/>
          <w:szCs w:val="22"/>
          <w:lang w:val="en-US"/>
        </w:rPr>
      </w:pPr>
      <w:r w:rsidRPr="004F275D">
        <w:rPr>
          <w:rFonts w:ascii="Arial" w:hAnsi="Arial" w:cs="Arial"/>
          <w:sz w:val="22"/>
          <w:szCs w:val="22"/>
          <w:lang w:val="en-US"/>
        </w:rPr>
        <w:t>Involvement of the people and civil society;</w:t>
      </w:r>
      <w:r w:rsidR="00B60C80" w:rsidRPr="004F275D">
        <w:rPr>
          <w:rFonts w:ascii="Arial" w:hAnsi="Arial" w:cs="Arial"/>
          <w:sz w:val="22"/>
          <w:szCs w:val="22"/>
          <w:lang w:val="en-US"/>
        </w:rPr>
        <w:t xml:space="preserve"> </w:t>
      </w:r>
    </w:p>
    <w:p w14:paraId="0AF848D6" w14:textId="283412DF" w:rsidR="00E345A0" w:rsidRPr="004F275D" w:rsidRDefault="00ED6055" w:rsidP="003E7CEC">
      <w:pPr>
        <w:numPr>
          <w:ilvl w:val="0"/>
          <w:numId w:val="2"/>
        </w:numPr>
        <w:jc w:val="both"/>
        <w:rPr>
          <w:rFonts w:ascii="Arial" w:hAnsi="Arial" w:cs="Arial"/>
          <w:sz w:val="22"/>
          <w:szCs w:val="22"/>
          <w:lang w:val="en-US"/>
        </w:rPr>
      </w:pPr>
      <w:r w:rsidRPr="004F275D">
        <w:rPr>
          <w:rFonts w:ascii="Arial" w:hAnsi="Arial" w:cs="Arial"/>
          <w:sz w:val="22"/>
          <w:szCs w:val="22"/>
          <w:lang w:val="en-US"/>
        </w:rPr>
        <w:t>Partnership and Funding of Joint Projects and Programs.</w:t>
      </w:r>
      <w:r w:rsidR="00B60C80" w:rsidRPr="004F275D">
        <w:rPr>
          <w:rFonts w:ascii="Arial" w:hAnsi="Arial" w:cs="Arial"/>
          <w:sz w:val="22"/>
          <w:szCs w:val="22"/>
          <w:lang w:val="en-US"/>
        </w:rPr>
        <w:t xml:space="preserve"> </w:t>
      </w:r>
    </w:p>
    <w:p w14:paraId="720EF442" w14:textId="77777777" w:rsidR="00E345A0" w:rsidRPr="004F275D" w:rsidRDefault="00E345A0" w:rsidP="00E345A0">
      <w:pPr>
        <w:jc w:val="both"/>
        <w:rPr>
          <w:rFonts w:ascii="Arial" w:hAnsi="Arial" w:cs="Arial"/>
          <w:sz w:val="22"/>
          <w:szCs w:val="22"/>
          <w:lang w:val="en-US"/>
        </w:rPr>
      </w:pPr>
    </w:p>
    <w:p w14:paraId="42BD82DC" w14:textId="07271CF1" w:rsidR="00E345A0" w:rsidRPr="004F275D" w:rsidRDefault="00D94EF9" w:rsidP="00E345A0">
      <w:pPr>
        <w:pStyle w:val="Paragraphedeliste"/>
        <w:numPr>
          <w:ilvl w:val="0"/>
          <w:numId w:val="3"/>
        </w:numPr>
        <w:jc w:val="both"/>
        <w:rPr>
          <w:rFonts w:ascii="Arial" w:hAnsi="Arial" w:cs="Arial"/>
          <w:b/>
          <w:bCs/>
          <w:i/>
          <w:iCs/>
          <w:sz w:val="22"/>
          <w:szCs w:val="22"/>
          <w:lang w:val="en-US"/>
        </w:rPr>
      </w:pPr>
      <w:r w:rsidRPr="004F275D">
        <w:rPr>
          <w:rFonts w:ascii="Arial" w:hAnsi="Arial" w:cs="Arial"/>
          <w:b/>
          <w:bCs/>
          <w:i/>
          <w:iCs/>
          <w:sz w:val="22"/>
          <w:szCs w:val="22"/>
          <w:lang w:val="en-US"/>
        </w:rPr>
        <w:t>Joint</w:t>
      </w:r>
      <w:r w:rsidR="00A779FA" w:rsidRPr="004F275D">
        <w:rPr>
          <w:rFonts w:ascii="Arial" w:hAnsi="Arial" w:cs="Arial"/>
          <w:b/>
          <w:bCs/>
          <w:i/>
          <w:iCs/>
          <w:sz w:val="22"/>
          <w:szCs w:val="22"/>
          <w:lang w:val="en-US"/>
        </w:rPr>
        <w:t xml:space="preserve"> v</w:t>
      </w:r>
      <w:r w:rsidR="00E345A0" w:rsidRPr="004F275D">
        <w:rPr>
          <w:rFonts w:ascii="Arial" w:hAnsi="Arial" w:cs="Arial"/>
          <w:b/>
          <w:bCs/>
          <w:i/>
          <w:iCs/>
          <w:sz w:val="22"/>
          <w:szCs w:val="22"/>
          <w:lang w:val="en-US"/>
        </w:rPr>
        <w:t xml:space="preserve">ision </w:t>
      </w:r>
      <w:r w:rsidR="00A779FA" w:rsidRPr="004F275D">
        <w:rPr>
          <w:rFonts w:ascii="Arial" w:hAnsi="Arial" w:cs="Arial"/>
          <w:b/>
          <w:bCs/>
          <w:i/>
          <w:iCs/>
          <w:sz w:val="22"/>
          <w:szCs w:val="22"/>
          <w:lang w:val="en-US"/>
        </w:rPr>
        <w:t>on planning</w:t>
      </w:r>
      <w:r w:rsidR="00E345A0" w:rsidRPr="004F275D">
        <w:rPr>
          <w:rFonts w:ascii="Arial" w:hAnsi="Arial" w:cs="Arial"/>
          <w:b/>
          <w:bCs/>
          <w:i/>
          <w:iCs/>
          <w:sz w:val="22"/>
          <w:szCs w:val="22"/>
          <w:lang w:val="en-US"/>
        </w:rPr>
        <w:t>:</w:t>
      </w:r>
    </w:p>
    <w:p w14:paraId="7B520790" w14:textId="77777777" w:rsidR="00E345A0" w:rsidRPr="004F275D" w:rsidRDefault="00E345A0" w:rsidP="00E345A0">
      <w:pPr>
        <w:jc w:val="both"/>
        <w:rPr>
          <w:rFonts w:ascii="Arial" w:hAnsi="Arial" w:cs="Arial"/>
          <w:sz w:val="22"/>
          <w:szCs w:val="22"/>
          <w:lang w:val="en-US"/>
        </w:rPr>
      </w:pPr>
    </w:p>
    <w:p w14:paraId="14F910C2" w14:textId="7FA35211" w:rsidR="00A779FA" w:rsidRPr="004F275D" w:rsidRDefault="00A779FA" w:rsidP="00E345A0">
      <w:pPr>
        <w:jc w:val="both"/>
        <w:rPr>
          <w:rFonts w:ascii="Arial" w:hAnsi="Arial" w:cs="Arial"/>
          <w:sz w:val="22"/>
          <w:szCs w:val="22"/>
          <w:lang w:val="en-US"/>
        </w:rPr>
      </w:pPr>
      <w:r w:rsidRPr="004F275D">
        <w:rPr>
          <w:rFonts w:ascii="Arial" w:hAnsi="Arial" w:cs="Arial"/>
          <w:sz w:val="22"/>
          <w:szCs w:val="22"/>
          <w:lang w:val="en-US"/>
        </w:rPr>
        <w:t xml:space="preserve">For this </w:t>
      </w:r>
      <w:r w:rsidR="00D94EF9" w:rsidRPr="004F275D">
        <w:rPr>
          <w:rFonts w:ascii="Arial" w:hAnsi="Arial" w:cs="Arial"/>
          <w:sz w:val="22"/>
          <w:szCs w:val="22"/>
          <w:lang w:val="en-US"/>
        </w:rPr>
        <w:t>joint</w:t>
      </w:r>
      <w:r w:rsidRPr="004F275D">
        <w:rPr>
          <w:rFonts w:ascii="Arial" w:hAnsi="Arial" w:cs="Arial"/>
          <w:sz w:val="22"/>
          <w:szCs w:val="22"/>
          <w:lang w:val="en-US"/>
        </w:rPr>
        <w:t xml:space="preserve"> vision, the main issues identified are:</w:t>
      </w:r>
    </w:p>
    <w:p w14:paraId="32049641" w14:textId="77777777" w:rsidR="00E345A0" w:rsidRPr="004F275D" w:rsidRDefault="00E345A0" w:rsidP="00E345A0">
      <w:pPr>
        <w:jc w:val="both"/>
        <w:rPr>
          <w:rFonts w:ascii="Arial" w:hAnsi="Arial" w:cs="Arial"/>
          <w:sz w:val="22"/>
          <w:szCs w:val="22"/>
          <w:lang w:val="en-US"/>
        </w:rPr>
      </w:pPr>
    </w:p>
    <w:p w14:paraId="750502CB" w14:textId="77777777" w:rsidR="00A779FA" w:rsidRPr="004F275D" w:rsidRDefault="00A779FA" w:rsidP="00A779FA">
      <w:pPr>
        <w:numPr>
          <w:ilvl w:val="0"/>
          <w:numId w:val="4"/>
        </w:numPr>
        <w:jc w:val="both"/>
        <w:rPr>
          <w:rFonts w:ascii="Arial" w:hAnsi="Arial" w:cs="Arial"/>
          <w:sz w:val="22"/>
          <w:szCs w:val="22"/>
          <w:lang w:val="en-US"/>
        </w:rPr>
      </w:pPr>
      <w:r w:rsidRPr="004F275D">
        <w:rPr>
          <w:rFonts w:ascii="Arial" w:hAnsi="Arial" w:cs="Arial"/>
          <w:sz w:val="22"/>
          <w:szCs w:val="22"/>
          <w:lang w:val="en-US"/>
        </w:rPr>
        <w:t>Consistency of planning at the transboundary basin scale,</w:t>
      </w:r>
    </w:p>
    <w:p w14:paraId="5C491503" w14:textId="77777777" w:rsidR="00A779FA" w:rsidRPr="004F275D" w:rsidRDefault="00A779FA" w:rsidP="00A779FA">
      <w:pPr>
        <w:numPr>
          <w:ilvl w:val="0"/>
          <w:numId w:val="4"/>
        </w:numPr>
        <w:jc w:val="both"/>
        <w:rPr>
          <w:rFonts w:ascii="Arial" w:hAnsi="Arial" w:cs="Arial"/>
          <w:sz w:val="22"/>
          <w:szCs w:val="22"/>
          <w:lang w:val="en-US"/>
        </w:rPr>
      </w:pPr>
      <w:r w:rsidRPr="004F275D">
        <w:rPr>
          <w:rFonts w:ascii="Arial" w:hAnsi="Arial" w:cs="Arial"/>
          <w:sz w:val="22"/>
          <w:szCs w:val="22"/>
          <w:lang w:val="en-US"/>
        </w:rPr>
        <w:t>More or less comprehensive assessment of water resources and needs,</w:t>
      </w:r>
    </w:p>
    <w:p w14:paraId="7AB80A40" w14:textId="12928546" w:rsidR="00A779FA" w:rsidRPr="004F275D" w:rsidRDefault="00D94EF9" w:rsidP="00A779FA">
      <w:pPr>
        <w:numPr>
          <w:ilvl w:val="0"/>
          <w:numId w:val="4"/>
        </w:numPr>
        <w:jc w:val="both"/>
        <w:rPr>
          <w:rFonts w:ascii="Arial" w:hAnsi="Arial" w:cs="Arial"/>
          <w:sz w:val="22"/>
          <w:szCs w:val="22"/>
          <w:lang w:val="en-US"/>
        </w:rPr>
      </w:pPr>
      <w:r w:rsidRPr="004F275D">
        <w:rPr>
          <w:rFonts w:ascii="Arial" w:hAnsi="Arial" w:cs="Arial"/>
          <w:sz w:val="22"/>
          <w:szCs w:val="22"/>
          <w:lang w:val="en-US"/>
        </w:rPr>
        <w:t>C</w:t>
      </w:r>
      <w:r w:rsidR="00A779FA" w:rsidRPr="004F275D">
        <w:rPr>
          <w:rFonts w:ascii="Arial" w:hAnsi="Arial" w:cs="Arial"/>
          <w:sz w:val="22"/>
          <w:szCs w:val="22"/>
          <w:lang w:val="en-US"/>
        </w:rPr>
        <w:t xml:space="preserve">onsensus </w:t>
      </w:r>
      <w:r w:rsidRPr="004F275D">
        <w:rPr>
          <w:rFonts w:ascii="Arial" w:hAnsi="Arial" w:cs="Arial"/>
          <w:sz w:val="22"/>
          <w:szCs w:val="22"/>
          <w:lang w:val="en-US"/>
        </w:rPr>
        <w:t>on</w:t>
      </w:r>
      <w:r w:rsidR="00A779FA" w:rsidRPr="004F275D">
        <w:rPr>
          <w:rFonts w:ascii="Arial" w:hAnsi="Arial" w:cs="Arial"/>
          <w:sz w:val="22"/>
          <w:szCs w:val="22"/>
          <w:lang w:val="en-US"/>
        </w:rPr>
        <w:t xml:space="preserve"> the </w:t>
      </w:r>
      <w:r w:rsidRPr="004F275D">
        <w:rPr>
          <w:rFonts w:ascii="Arial" w:hAnsi="Arial" w:cs="Arial"/>
          <w:sz w:val="22"/>
          <w:szCs w:val="22"/>
          <w:lang w:val="en-US"/>
        </w:rPr>
        <w:t>creation</w:t>
      </w:r>
      <w:r w:rsidR="00A779FA" w:rsidRPr="004F275D">
        <w:rPr>
          <w:rFonts w:ascii="Arial" w:hAnsi="Arial" w:cs="Arial"/>
          <w:sz w:val="22"/>
          <w:szCs w:val="22"/>
          <w:lang w:val="en-US"/>
        </w:rPr>
        <w:t xml:space="preserve"> of common structures to face, among </w:t>
      </w:r>
      <w:r w:rsidR="00F44134" w:rsidRPr="004F275D">
        <w:rPr>
          <w:rFonts w:ascii="Arial" w:hAnsi="Arial" w:cs="Arial"/>
          <w:sz w:val="22"/>
          <w:szCs w:val="22"/>
          <w:lang w:val="en-US"/>
        </w:rPr>
        <w:t>other things</w:t>
      </w:r>
      <w:r w:rsidR="00A779FA" w:rsidRPr="004F275D">
        <w:rPr>
          <w:rFonts w:ascii="Arial" w:hAnsi="Arial" w:cs="Arial"/>
          <w:sz w:val="22"/>
          <w:szCs w:val="22"/>
          <w:lang w:val="en-US"/>
        </w:rPr>
        <w:t>, the effects of climate change,</w:t>
      </w:r>
    </w:p>
    <w:p w14:paraId="016E2440" w14:textId="0B5D20A2" w:rsidR="00A779FA" w:rsidRPr="004F275D" w:rsidRDefault="00F44134" w:rsidP="00A779FA">
      <w:pPr>
        <w:numPr>
          <w:ilvl w:val="0"/>
          <w:numId w:val="4"/>
        </w:numPr>
        <w:jc w:val="both"/>
        <w:rPr>
          <w:rFonts w:ascii="Arial" w:hAnsi="Arial" w:cs="Arial"/>
          <w:sz w:val="22"/>
          <w:szCs w:val="22"/>
          <w:lang w:val="en-US"/>
        </w:rPr>
      </w:pPr>
      <w:r w:rsidRPr="004F275D">
        <w:rPr>
          <w:rFonts w:ascii="Arial" w:hAnsi="Arial" w:cs="Arial"/>
          <w:sz w:val="22"/>
          <w:szCs w:val="22"/>
          <w:lang w:val="en-US"/>
        </w:rPr>
        <w:t>E</w:t>
      </w:r>
      <w:r w:rsidR="00A779FA" w:rsidRPr="004F275D">
        <w:rPr>
          <w:rFonts w:ascii="Arial" w:hAnsi="Arial" w:cs="Arial"/>
          <w:sz w:val="22"/>
          <w:szCs w:val="22"/>
          <w:lang w:val="en-US"/>
        </w:rPr>
        <w:t>stablishment of appropriate mechanisms</w:t>
      </w:r>
      <w:r w:rsidR="005908C8" w:rsidRPr="004F275D">
        <w:rPr>
          <w:rFonts w:ascii="Arial" w:hAnsi="Arial" w:cs="Arial"/>
          <w:sz w:val="22"/>
          <w:szCs w:val="22"/>
          <w:lang w:val="en-US"/>
        </w:rPr>
        <w:t xml:space="preserve"> and governance</w:t>
      </w:r>
      <w:r w:rsidR="00A779FA" w:rsidRPr="004F275D">
        <w:rPr>
          <w:rFonts w:ascii="Arial" w:hAnsi="Arial" w:cs="Arial"/>
          <w:sz w:val="22"/>
          <w:szCs w:val="22"/>
          <w:lang w:val="en-US"/>
        </w:rPr>
        <w:t xml:space="preserve"> for </w:t>
      </w:r>
      <w:r w:rsidRPr="004F275D">
        <w:rPr>
          <w:rFonts w:ascii="Arial" w:hAnsi="Arial" w:cs="Arial"/>
          <w:sz w:val="22"/>
          <w:szCs w:val="22"/>
          <w:lang w:val="en-US"/>
        </w:rPr>
        <w:t>the</w:t>
      </w:r>
      <w:r w:rsidR="00A779FA" w:rsidRPr="004F275D">
        <w:rPr>
          <w:rFonts w:ascii="Arial" w:hAnsi="Arial" w:cs="Arial"/>
          <w:sz w:val="22"/>
          <w:szCs w:val="22"/>
          <w:lang w:val="en-US"/>
        </w:rPr>
        <w:t xml:space="preserve"> harmonious and common management of these structures,</w:t>
      </w:r>
    </w:p>
    <w:p w14:paraId="79716D69" w14:textId="77777777" w:rsidR="00A779FA" w:rsidRPr="004F275D" w:rsidRDefault="00A779FA" w:rsidP="00A779FA">
      <w:pPr>
        <w:numPr>
          <w:ilvl w:val="0"/>
          <w:numId w:val="4"/>
        </w:numPr>
        <w:jc w:val="both"/>
        <w:rPr>
          <w:rFonts w:ascii="Arial" w:hAnsi="Arial" w:cs="Arial"/>
          <w:sz w:val="22"/>
          <w:szCs w:val="22"/>
          <w:lang w:val="en-US"/>
        </w:rPr>
      </w:pPr>
      <w:r w:rsidRPr="004F275D">
        <w:rPr>
          <w:rFonts w:ascii="Arial" w:hAnsi="Arial" w:cs="Arial"/>
          <w:sz w:val="22"/>
          <w:szCs w:val="22"/>
          <w:lang w:val="en-US"/>
        </w:rPr>
        <w:t>Highlighting the impacts (advantages and benefits) on the development and stability of States.</w:t>
      </w:r>
    </w:p>
    <w:p w14:paraId="0F7F3DE6" w14:textId="77777777" w:rsidR="00E345A0" w:rsidRPr="004F275D" w:rsidRDefault="00E345A0" w:rsidP="00E345A0">
      <w:pPr>
        <w:rPr>
          <w:rFonts w:ascii="Arial" w:hAnsi="Arial" w:cs="Arial"/>
          <w:sz w:val="22"/>
          <w:szCs w:val="22"/>
          <w:lang w:val="en-US"/>
        </w:rPr>
      </w:pPr>
    </w:p>
    <w:p w14:paraId="1F765D06" w14:textId="77777777" w:rsidR="00E345A0" w:rsidRPr="004F275D" w:rsidRDefault="00A779FA" w:rsidP="00A779FA">
      <w:pPr>
        <w:pStyle w:val="Paragraphedeliste"/>
        <w:numPr>
          <w:ilvl w:val="0"/>
          <w:numId w:val="3"/>
        </w:numPr>
        <w:jc w:val="both"/>
        <w:rPr>
          <w:rFonts w:ascii="Arial" w:hAnsi="Arial" w:cs="Arial"/>
          <w:sz w:val="22"/>
          <w:szCs w:val="22"/>
          <w:lang w:val="en-US"/>
        </w:rPr>
      </w:pPr>
      <w:r w:rsidRPr="004F275D">
        <w:rPr>
          <w:rFonts w:ascii="Arial" w:hAnsi="Arial" w:cs="Arial"/>
          <w:b/>
          <w:bCs/>
          <w:i/>
          <w:iCs/>
          <w:sz w:val="22"/>
          <w:szCs w:val="22"/>
          <w:lang w:val="en-US"/>
        </w:rPr>
        <w:t>Legal and institutional instruments:</w:t>
      </w:r>
      <w:r w:rsidRPr="004F275D">
        <w:rPr>
          <w:rFonts w:ascii="Arial" w:hAnsi="Arial" w:cs="Arial"/>
          <w:sz w:val="22"/>
          <w:szCs w:val="22"/>
          <w:lang w:val="en-US"/>
        </w:rPr>
        <w:t xml:space="preserve"> </w:t>
      </w:r>
    </w:p>
    <w:p w14:paraId="1ADB7910" w14:textId="77777777" w:rsidR="00A779FA" w:rsidRPr="004F275D" w:rsidRDefault="00A779FA" w:rsidP="00E345A0">
      <w:pPr>
        <w:jc w:val="both"/>
        <w:rPr>
          <w:rFonts w:ascii="Arial" w:hAnsi="Arial" w:cs="Arial"/>
          <w:sz w:val="22"/>
          <w:szCs w:val="22"/>
          <w:lang w:val="en-US"/>
        </w:rPr>
      </w:pPr>
    </w:p>
    <w:p w14:paraId="70C01208" w14:textId="4FE495B3" w:rsidR="00A779FA" w:rsidRPr="004F275D" w:rsidRDefault="00D54944" w:rsidP="00E345A0">
      <w:pPr>
        <w:jc w:val="both"/>
        <w:rPr>
          <w:rFonts w:ascii="Arial" w:hAnsi="Arial" w:cs="Arial"/>
          <w:sz w:val="22"/>
          <w:szCs w:val="22"/>
          <w:lang w:val="en-US"/>
        </w:rPr>
      </w:pPr>
      <w:r w:rsidRPr="004F275D">
        <w:rPr>
          <w:rFonts w:ascii="Arial" w:hAnsi="Arial" w:cs="Arial"/>
          <w:sz w:val="22"/>
          <w:szCs w:val="22"/>
          <w:lang w:val="en-US"/>
        </w:rPr>
        <w:t xml:space="preserve">The strength of the grounding of these instruments is extremely important for the sustainability of the agreements. </w:t>
      </w:r>
      <w:r w:rsidRPr="00F06D67">
        <w:rPr>
          <w:rFonts w:ascii="Arial" w:hAnsi="Arial" w:cs="Arial"/>
          <w:sz w:val="22"/>
          <w:szCs w:val="22"/>
          <w:lang w:val="en-US"/>
        </w:rPr>
        <w:t xml:space="preserve">This involves building the capacity of actors in international </w:t>
      </w:r>
      <w:r w:rsidRPr="00F06D67">
        <w:rPr>
          <w:rFonts w:ascii="Arial" w:hAnsi="Arial" w:cs="Arial"/>
          <w:sz w:val="22"/>
          <w:szCs w:val="22"/>
          <w:lang w:val="en-US"/>
        </w:rPr>
        <w:lastRenderedPageBreak/>
        <w:t>water law as well as on the techniques for negotiating agreements...</w:t>
      </w:r>
      <w:r w:rsidRPr="004F275D">
        <w:rPr>
          <w:rFonts w:ascii="Arial" w:hAnsi="Arial" w:cs="Arial"/>
          <w:sz w:val="22"/>
          <w:szCs w:val="22"/>
          <w:lang w:val="en-US"/>
        </w:rPr>
        <w:t xml:space="preserve"> For this reason, the following issues have been identified:</w:t>
      </w:r>
    </w:p>
    <w:p w14:paraId="1380B817" w14:textId="77777777" w:rsidR="00E345A0" w:rsidRPr="004F275D" w:rsidRDefault="00E345A0" w:rsidP="00E345A0">
      <w:pPr>
        <w:jc w:val="both"/>
        <w:rPr>
          <w:rFonts w:ascii="Arial" w:hAnsi="Arial" w:cs="Arial"/>
          <w:sz w:val="22"/>
          <w:szCs w:val="22"/>
          <w:lang w:val="en-US"/>
        </w:rPr>
      </w:pPr>
    </w:p>
    <w:p w14:paraId="32CE3B05" w14:textId="5636778E" w:rsidR="00D54944" w:rsidRPr="00F06D67" w:rsidRDefault="00D54944" w:rsidP="00D54944">
      <w:pPr>
        <w:numPr>
          <w:ilvl w:val="0"/>
          <w:numId w:val="5"/>
        </w:numPr>
        <w:jc w:val="both"/>
        <w:rPr>
          <w:rFonts w:ascii="Arial" w:hAnsi="Arial" w:cs="Arial"/>
          <w:sz w:val="22"/>
          <w:szCs w:val="22"/>
          <w:lang w:val="en-US"/>
        </w:rPr>
      </w:pPr>
      <w:r w:rsidRPr="00F06D67">
        <w:rPr>
          <w:rFonts w:ascii="Arial" w:hAnsi="Arial" w:cs="Arial"/>
          <w:sz w:val="22"/>
          <w:szCs w:val="22"/>
          <w:lang w:val="en-US"/>
        </w:rPr>
        <w:t>Accession to the Global Water Conventions (1992, 1997),</w:t>
      </w:r>
    </w:p>
    <w:p w14:paraId="4C231582" w14:textId="11491412" w:rsidR="00A779FA" w:rsidRPr="004F275D" w:rsidRDefault="00A779FA" w:rsidP="00A779FA">
      <w:pPr>
        <w:numPr>
          <w:ilvl w:val="0"/>
          <w:numId w:val="5"/>
        </w:numPr>
        <w:jc w:val="both"/>
        <w:rPr>
          <w:rFonts w:ascii="Arial" w:hAnsi="Arial" w:cs="Arial"/>
          <w:sz w:val="22"/>
          <w:szCs w:val="22"/>
          <w:lang w:val="en-US"/>
        </w:rPr>
      </w:pPr>
      <w:r w:rsidRPr="004F275D">
        <w:rPr>
          <w:rFonts w:ascii="Arial" w:hAnsi="Arial" w:cs="Arial"/>
          <w:sz w:val="22"/>
          <w:szCs w:val="22"/>
          <w:lang w:val="en-US"/>
        </w:rPr>
        <w:t>The establishment of negotiated basin agreements</w:t>
      </w:r>
      <w:r w:rsidR="00D54944" w:rsidRPr="004F275D">
        <w:rPr>
          <w:rFonts w:ascii="Arial" w:hAnsi="Arial" w:cs="Arial"/>
          <w:sz w:val="22"/>
          <w:szCs w:val="22"/>
          <w:lang w:val="en-US"/>
        </w:rPr>
        <w:t xml:space="preserve"> which are fair, robust and comprehensive</w:t>
      </w:r>
      <w:r w:rsidRPr="004F275D">
        <w:rPr>
          <w:rFonts w:ascii="Arial" w:hAnsi="Arial" w:cs="Arial"/>
          <w:sz w:val="22"/>
          <w:szCs w:val="22"/>
          <w:lang w:val="en-US"/>
        </w:rPr>
        <w:t>,</w:t>
      </w:r>
    </w:p>
    <w:p w14:paraId="78FCFD2E" w14:textId="77777777" w:rsidR="00A779FA" w:rsidRPr="004F275D" w:rsidRDefault="00A779FA" w:rsidP="00A779FA">
      <w:pPr>
        <w:numPr>
          <w:ilvl w:val="0"/>
          <w:numId w:val="5"/>
        </w:numPr>
        <w:jc w:val="both"/>
        <w:rPr>
          <w:rFonts w:ascii="Arial" w:hAnsi="Arial" w:cs="Arial"/>
          <w:sz w:val="22"/>
          <w:szCs w:val="22"/>
          <w:lang w:val="en-US"/>
        </w:rPr>
      </w:pPr>
      <w:r w:rsidRPr="004F275D">
        <w:rPr>
          <w:rFonts w:ascii="Arial" w:hAnsi="Arial" w:cs="Arial"/>
          <w:sz w:val="22"/>
          <w:szCs w:val="22"/>
          <w:lang w:val="en-US"/>
        </w:rPr>
        <w:t>The creation of a River Basin Organization (RBO) (with delegation of sovereignty over the management of resources) for a solidary management adapted to the geopolitical context,</w:t>
      </w:r>
    </w:p>
    <w:p w14:paraId="1C89CF90" w14:textId="77777777" w:rsidR="00A779FA" w:rsidRPr="004F275D" w:rsidRDefault="00A779FA" w:rsidP="00A779FA">
      <w:pPr>
        <w:numPr>
          <w:ilvl w:val="0"/>
          <w:numId w:val="5"/>
        </w:numPr>
        <w:jc w:val="both"/>
        <w:rPr>
          <w:rFonts w:ascii="Arial" w:hAnsi="Arial" w:cs="Arial"/>
          <w:sz w:val="22"/>
          <w:szCs w:val="22"/>
          <w:lang w:val="en-US"/>
        </w:rPr>
      </w:pPr>
      <w:r w:rsidRPr="004F275D">
        <w:rPr>
          <w:rFonts w:ascii="Arial" w:hAnsi="Arial" w:cs="Arial"/>
          <w:sz w:val="22"/>
          <w:szCs w:val="22"/>
          <w:lang w:val="en-US"/>
        </w:rPr>
        <w:t>The adoption of a special status of shared resources and common structures defined and accepted by all,</w:t>
      </w:r>
    </w:p>
    <w:p w14:paraId="6DEC98E8" w14:textId="3E63AEF7" w:rsidR="00A779FA" w:rsidRPr="004F275D" w:rsidRDefault="00A779FA" w:rsidP="00A779FA">
      <w:pPr>
        <w:numPr>
          <w:ilvl w:val="0"/>
          <w:numId w:val="5"/>
        </w:numPr>
        <w:jc w:val="both"/>
        <w:rPr>
          <w:rFonts w:ascii="Arial" w:hAnsi="Arial" w:cs="Arial"/>
          <w:sz w:val="22"/>
          <w:szCs w:val="22"/>
          <w:lang w:val="en-US"/>
        </w:rPr>
      </w:pPr>
      <w:r w:rsidRPr="004F275D">
        <w:rPr>
          <w:rFonts w:ascii="Arial" w:hAnsi="Arial" w:cs="Arial"/>
          <w:sz w:val="22"/>
          <w:szCs w:val="22"/>
          <w:lang w:val="en-US"/>
        </w:rPr>
        <w:t xml:space="preserve">The development and validation of a dispute settlement mechanism (role of </w:t>
      </w:r>
      <w:r w:rsidR="00B73BD7" w:rsidRPr="004F275D">
        <w:rPr>
          <w:rFonts w:ascii="Arial" w:hAnsi="Arial" w:cs="Arial"/>
          <w:sz w:val="22"/>
          <w:szCs w:val="22"/>
          <w:lang w:val="en-US"/>
        </w:rPr>
        <w:t>RBO</w:t>
      </w:r>
      <w:r w:rsidRPr="004F275D">
        <w:rPr>
          <w:rFonts w:ascii="Arial" w:hAnsi="Arial" w:cs="Arial"/>
          <w:sz w:val="22"/>
          <w:szCs w:val="22"/>
          <w:lang w:val="en-US"/>
        </w:rPr>
        <w:t>s and alternative mechanisms)</w:t>
      </w:r>
      <w:r w:rsidR="008D5BA6" w:rsidRPr="004F275D">
        <w:rPr>
          <w:rFonts w:ascii="Arial" w:hAnsi="Arial" w:cs="Arial"/>
          <w:sz w:val="22"/>
          <w:szCs w:val="22"/>
          <w:lang w:val="en-US"/>
        </w:rPr>
        <w:t>,</w:t>
      </w:r>
    </w:p>
    <w:p w14:paraId="113C1EA9" w14:textId="2DD98B80" w:rsidR="008D5BA6" w:rsidRPr="004F275D" w:rsidRDefault="008D5BA6" w:rsidP="00A779FA">
      <w:pPr>
        <w:numPr>
          <w:ilvl w:val="0"/>
          <w:numId w:val="5"/>
        </w:numPr>
        <w:jc w:val="both"/>
        <w:rPr>
          <w:rFonts w:ascii="Arial" w:hAnsi="Arial" w:cs="Arial"/>
          <w:sz w:val="22"/>
          <w:szCs w:val="22"/>
          <w:lang w:val="en-US"/>
        </w:rPr>
      </w:pPr>
      <w:r w:rsidRPr="004F275D">
        <w:rPr>
          <w:rFonts w:ascii="Arial" w:hAnsi="Arial" w:cs="Arial"/>
          <w:sz w:val="22"/>
          <w:szCs w:val="22"/>
          <w:lang w:val="en-US"/>
        </w:rPr>
        <w:t>Strengthening and better coherence of tools and funding mechanisms for multi-actor cooperation, including international cooperation (e</w:t>
      </w:r>
      <w:r w:rsidR="00D54944" w:rsidRPr="004F275D">
        <w:rPr>
          <w:rFonts w:ascii="Arial" w:hAnsi="Arial" w:cs="Arial"/>
          <w:sz w:val="22"/>
          <w:szCs w:val="22"/>
          <w:lang w:val="en-US"/>
        </w:rPr>
        <w:t>.</w:t>
      </w:r>
      <w:r w:rsidRPr="004F275D">
        <w:rPr>
          <w:rFonts w:ascii="Arial" w:hAnsi="Arial" w:cs="Arial"/>
          <w:sz w:val="22"/>
          <w:szCs w:val="22"/>
          <w:lang w:val="en-US"/>
        </w:rPr>
        <w:t>g</w:t>
      </w:r>
      <w:r w:rsidR="00D54944" w:rsidRPr="004F275D">
        <w:rPr>
          <w:rFonts w:ascii="Arial" w:hAnsi="Arial" w:cs="Arial"/>
          <w:sz w:val="22"/>
          <w:szCs w:val="22"/>
          <w:lang w:val="en-US"/>
        </w:rPr>
        <w:t>.</w:t>
      </w:r>
      <w:r w:rsidRPr="004F275D">
        <w:rPr>
          <w:rFonts w:ascii="Arial" w:hAnsi="Arial" w:cs="Arial"/>
          <w:sz w:val="22"/>
          <w:szCs w:val="22"/>
          <w:lang w:val="en-US"/>
        </w:rPr>
        <w:t xml:space="preserve"> for climate issues)</w:t>
      </w:r>
    </w:p>
    <w:p w14:paraId="28B2F511" w14:textId="77777777" w:rsidR="00E345A0" w:rsidRPr="004F275D" w:rsidRDefault="00E345A0" w:rsidP="00E345A0">
      <w:pPr>
        <w:rPr>
          <w:rFonts w:ascii="Arial" w:hAnsi="Arial" w:cs="Arial"/>
          <w:sz w:val="22"/>
          <w:szCs w:val="22"/>
          <w:lang w:val="en-US"/>
        </w:rPr>
      </w:pPr>
    </w:p>
    <w:p w14:paraId="74705F85" w14:textId="77777777" w:rsidR="00B73BD7" w:rsidRPr="004F275D" w:rsidRDefault="00B73BD7" w:rsidP="00E345A0">
      <w:pPr>
        <w:pStyle w:val="Paragraphedeliste"/>
        <w:numPr>
          <w:ilvl w:val="0"/>
          <w:numId w:val="3"/>
        </w:numPr>
        <w:jc w:val="both"/>
        <w:rPr>
          <w:rFonts w:ascii="Arial" w:hAnsi="Arial" w:cs="Arial"/>
          <w:b/>
          <w:bCs/>
          <w:i/>
          <w:iCs/>
          <w:sz w:val="22"/>
          <w:szCs w:val="22"/>
          <w:lang w:val="en-US"/>
        </w:rPr>
      </w:pPr>
      <w:r w:rsidRPr="004F275D">
        <w:rPr>
          <w:rFonts w:ascii="Arial" w:hAnsi="Arial" w:cs="Arial"/>
          <w:b/>
          <w:bCs/>
          <w:i/>
          <w:iCs/>
          <w:sz w:val="22"/>
          <w:szCs w:val="22"/>
          <w:lang w:val="en-US"/>
        </w:rPr>
        <w:t xml:space="preserve">Technical and scientific tools for sustainable cooperation </w:t>
      </w:r>
    </w:p>
    <w:p w14:paraId="160D630F" w14:textId="77777777" w:rsidR="00E345A0" w:rsidRPr="004F275D" w:rsidRDefault="00E345A0" w:rsidP="00E345A0">
      <w:pPr>
        <w:jc w:val="both"/>
        <w:rPr>
          <w:rFonts w:ascii="Arial" w:hAnsi="Arial" w:cs="Arial"/>
          <w:sz w:val="22"/>
          <w:szCs w:val="22"/>
          <w:lang w:val="en-US"/>
        </w:rPr>
      </w:pPr>
    </w:p>
    <w:p w14:paraId="1A9E061A" w14:textId="164EEE2D" w:rsidR="00B73BD7" w:rsidRPr="004F275D" w:rsidRDefault="00B73BD7" w:rsidP="00E345A0">
      <w:pPr>
        <w:jc w:val="both"/>
        <w:rPr>
          <w:rFonts w:ascii="Arial" w:hAnsi="Arial" w:cs="Arial"/>
          <w:sz w:val="22"/>
          <w:szCs w:val="22"/>
          <w:lang w:val="en-US"/>
        </w:rPr>
      </w:pPr>
      <w:r w:rsidRPr="004F275D">
        <w:rPr>
          <w:rFonts w:ascii="Arial" w:hAnsi="Arial" w:cs="Arial"/>
          <w:sz w:val="22"/>
          <w:szCs w:val="22"/>
          <w:lang w:val="en-US"/>
        </w:rPr>
        <w:t>The different experiences around the world have demonstrated the importance of technical and scientific tools</w:t>
      </w:r>
      <w:r w:rsidR="00AF199A" w:rsidRPr="004F275D">
        <w:rPr>
          <w:rFonts w:ascii="Arial" w:hAnsi="Arial" w:cs="Arial"/>
          <w:sz w:val="22"/>
          <w:szCs w:val="22"/>
          <w:lang w:val="en-US"/>
        </w:rPr>
        <w:t xml:space="preserve"> and how it is supported by and communicated with decision make</w:t>
      </w:r>
      <w:r w:rsidR="009613A7" w:rsidRPr="004F275D">
        <w:rPr>
          <w:rFonts w:ascii="Arial" w:hAnsi="Arial" w:cs="Arial"/>
          <w:sz w:val="22"/>
          <w:szCs w:val="22"/>
          <w:lang w:val="en-US"/>
        </w:rPr>
        <w:t>r</w:t>
      </w:r>
      <w:r w:rsidR="00AF199A" w:rsidRPr="004F275D">
        <w:rPr>
          <w:rFonts w:ascii="Arial" w:hAnsi="Arial" w:cs="Arial"/>
          <w:sz w:val="22"/>
          <w:szCs w:val="22"/>
          <w:lang w:val="en-US"/>
        </w:rPr>
        <w:t>s</w:t>
      </w:r>
      <w:r w:rsidRPr="004F275D">
        <w:rPr>
          <w:rFonts w:ascii="Arial" w:hAnsi="Arial" w:cs="Arial"/>
          <w:sz w:val="22"/>
          <w:szCs w:val="22"/>
          <w:lang w:val="en-US"/>
        </w:rPr>
        <w:t xml:space="preserve"> in establishing a climate of trust between riparian states. Thus, the following points have been proposed:</w:t>
      </w:r>
    </w:p>
    <w:p w14:paraId="3B5CCA25" w14:textId="77777777" w:rsidR="00E345A0" w:rsidRPr="004F275D" w:rsidRDefault="00E345A0" w:rsidP="00E345A0">
      <w:pPr>
        <w:jc w:val="both"/>
        <w:rPr>
          <w:rFonts w:ascii="Arial" w:hAnsi="Arial" w:cs="Arial"/>
          <w:sz w:val="22"/>
          <w:szCs w:val="22"/>
          <w:lang w:val="en-US"/>
        </w:rPr>
      </w:pPr>
    </w:p>
    <w:p w14:paraId="71C3B7D8" w14:textId="77777777"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Development of appropriate models and tools for resource assessment,</w:t>
      </w:r>
    </w:p>
    <w:p w14:paraId="7C70C177" w14:textId="5695F909" w:rsidR="00B73BD7" w:rsidRPr="004F275D" w:rsidRDefault="00D54944"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Development of models or keys for distributing the potentials generated by the structures</w:t>
      </w:r>
      <w:r w:rsidR="00B73BD7" w:rsidRPr="004F275D">
        <w:rPr>
          <w:rFonts w:ascii="Arial" w:hAnsi="Arial" w:cs="Arial"/>
          <w:sz w:val="22"/>
          <w:szCs w:val="22"/>
          <w:lang w:val="en-US"/>
        </w:rPr>
        <w:t>,</w:t>
      </w:r>
    </w:p>
    <w:p w14:paraId="0CBAF6EF" w14:textId="55955E09"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 xml:space="preserve">Adoption of appropriate tools for decision-making support in the management of </w:t>
      </w:r>
      <w:r w:rsidR="00D54944" w:rsidRPr="004F275D">
        <w:rPr>
          <w:rFonts w:ascii="Arial" w:hAnsi="Arial" w:cs="Arial"/>
          <w:sz w:val="22"/>
          <w:szCs w:val="22"/>
          <w:lang w:val="en-US"/>
        </w:rPr>
        <w:t>joint</w:t>
      </w:r>
      <w:r w:rsidRPr="004F275D">
        <w:rPr>
          <w:rFonts w:ascii="Arial" w:hAnsi="Arial" w:cs="Arial"/>
          <w:sz w:val="22"/>
          <w:szCs w:val="22"/>
          <w:lang w:val="en-US"/>
        </w:rPr>
        <w:t xml:space="preserve"> structures,</w:t>
      </w:r>
    </w:p>
    <w:p w14:paraId="7B9FD64F" w14:textId="6DB43B82"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Establishment of water information systems for the monitoring basins and resources,</w:t>
      </w:r>
    </w:p>
    <w:p w14:paraId="7F516EE0" w14:textId="77777777" w:rsidR="00D54944" w:rsidRPr="004F275D" w:rsidRDefault="00B73BD7" w:rsidP="00AF199A">
      <w:pPr>
        <w:numPr>
          <w:ilvl w:val="0"/>
          <w:numId w:val="5"/>
        </w:numPr>
        <w:jc w:val="both"/>
        <w:rPr>
          <w:rFonts w:ascii="Arial" w:hAnsi="Arial" w:cs="Arial"/>
          <w:sz w:val="22"/>
          <w:szCs w:val="22"/>
          <w:lang w:val="en-US"/>
        </w:rPr>
      </w:pPr>
      <w:r w:rsidRPr="004F275D">
        <w:rPr>
          <w:rFonts w:ascii="Arial" w:hAnsi="Arial" w:cs="Arial"/>
          <w:sz w:val="22"/>
          <w:szCs w:val="22"/>
          <w:lang w:val="en-US"/>
        </w:rPr>
        <w:t xml:space="preserve">Making regular assessments of environmental and social impacts </w:t>
      </w:r>
    </w:p>
    <w:p w14:paraId="5CE0E5F9" w14:textId="365BEAF4" w:rsidR="00B73BD7" w:rsidRPr="004F275D" w:rsidRDefault="00B73BD7" w:rsidP="00AF199A">
      <w:pPr>
        <w:numPr>
          <w:ilvl w:val="0"/>
          <w:numId w:val="5"/>
        </w:numPr>
        <w:jc w:val="both"/>
        <w:rPr>
          <w:rFonts w:ascii="Arial" w:hAnsi="Arial" w:cs="Arial"/>
          <w:sz w:val="22"/>
          <w:szCs w:val="22"/>
          <w:lang w:val="en-US"/>
        </w:rPr>
      </w:pPr>
      <w:r w:rsidRPr="004F275D">
        <w:rPr>
          <w:rFonts w:ascii="Arial" w:hAnsi="Arial" w:cs="Arial"/>
          <w:sz w:val="22"/>
          <w:szCs w:val="22"/>
          <w:lang w:val="en-US"/>
        </w:rPr>
        <w:t>Establishment of performance indicators, especially to assess the quality of governance</w:t>
      </w:r>
      <w:r w:rsidR="006766A0" w:rsidRPr="004F275D">
        <w:rPr>
          <w:rFonts w:ascii="Arial" w:hAnsi="Arial" w:cs="Arial"/>
          <w:sz w:val="22"/>
          <w:szCs w:val="22"/>
          <w:lang w:val="en-US"/>
        </w:rPr>
        <w:t xml:space="preserve"> on the issues need to be dealt within cooperation</w:t>
      </w:r>
      <w:r w:rsidR="008D5BA6" w:rsidRPr="004F275D">
        <w:rPr>
          <w:rFonts w:ascii="Arial" w:hAnsi="Arial" w:cs="Arial"/>
          <w:sz w:val="22"/>
          <w:szCs w:val="22"/>
          <w:lang w:val="en-US"/>
        </w:rPr>
        <w:t>,</w:t>
      </w:r>
    </w:p>
    <w:p w14:paraId="0681E8EA" w14:textId="77777777" w:rsidR="008D5BA6" w:rsidRPr="004F275D" w:rsidRDefault="008D5BA6" w:rsidP="008D5BA6">
      <w:pPr>
        <w:numPr>
          <w:ilvl w:val="0"/>
          <w:numId w:val="5"/>
        </w:numPr>
        <w:jc w:val="both"/>
        <w:rPr>
          <w:rFonts w:ascii="Arial" w:hAnsi="Arial" w:cs="Arial"/>
          <w:sz w:val="22"/>
          <w:szCs w:val="22"/>
          <w:lang w:val="en-US"/>
        </w:rPr>
      </w:pPr>
      <w:r w:rsidRPr="004F275D">
        <w:rPr>
          <w:rFonts w:ascii="Arial" w:hAnsi="Arial" w:cs="Arial"/>
          <w:sz w:val="22"/>
          <w:szCs w:val="22"/>
          <w:lang w:val="en-US"/>
        </w:rPr>
        <w:t>Strengthening platforms for the exchange of information and technologies in cooperation projects</w:t>
      </w:r>
    </w:p>
    <w:p w14:paraId="00220BE5" w14:textId="3EA7FB25" w:rsidR="008D5BA6" w:rsidRPr="004F275D" w:rsidRDefault="008D5BA6" w:rsidP="008D5BA6">
      <w:pPr>
        <w:numPr>
          <w:ilvl w:val="0"/>
          <w:numId w:val="5"/>
        </w:numPr>
        <w:jc w:val="both"/>
        <w:rPr>
          <w:rFonts w:ascii="Arial" w:hAnsi="Arial" w:cs="Arial"/>
          <w:sz w:val="22"/>
          <w:szCs w:val="22"/>
          <w:lang w:val="en-US"/>
        </w:rPr>
      </w:pPr>
      <w:r w:rsidRPr="004F275D">
        <w:rPr>
          <w:rFonts w:ascii="Arial" w:hAnsi="Arial" w:cs="Arial"/>
          <w:sz w:val="22"/>
          <w:szCs w:val="22"/>
          <w:lang w:val="en-US"/>
        </w:rPr>
        <w:t>Strengthening the research-technology-public policy interface</w:t>
      </w:r>
    </w:p>
    <w:p w14:paraId="286293EF" w14:textId="77777777" w:rsidR="00F21D7E" w:rsidRPr="004F275D" w:rsidRDefault="00F21D7E" w:rsidP="003E7CEC">
      <w:pPr>
        <w:ind w:left="1068"/>
        <w:jc w:val="both"/>
        <w:rPr>
          <w:rFonts w:ascii="Arial" w:hAnsi="Arial" w:cs="Arial"/>
          <w:sz w:val="22"/>
          <w:szCs w:val="22"/>
          <w:lang w:val="en-US"/>
        </w:rPr>
      </w:pPr>
    </w:p>
    <w:p w14:paraId="7763F2D6" w14:textId="096BC51A" w:rsidR="00E345A0" w:rsidRPr="004F275D" w:rsidRDefault="00B73BD7" w:rsidP="00E345A0">
      <w:pPr>
        <w:pStyle w:val="Paragraphedeliste"/>
        <w:numPr>
          <w:ilvl w:val="0"/>
          <w:numId w:val="3"/>
        </w:numPr>
        <w:jc w:val="both"/>
        <w:rPr>
          <w:rFonts w:ascii="Arial" w:hAnsi="Arial" w:cs="Arial"/>
          <w:b/>
          <w:bCs/>
          <w:i/>
          <w:iCs/>
          <w:sz w:val="22"/>
          <w:szCs w:val="22"/>
          <w:lang w:val="en-US"/>
        </w:rPr>
      </w:pPr>
      <w:r w:rsidRPr="004F275D">
        <w:rPr>
          <w:rFonts w:ascii="Arial" w:hAnsi="Arial" w:cs="Arial"/>
          <w:b/>
          <w:bCs/>
          <w:i/>
          <w:iCs/>
          <w:sz w:val="22"/>
          <w:szCs w:val="22"/>
          <w:lang w:val="en-US"/>
        </w:rPr>
        <w:t>Involvement of the population</w:t>
      </w:r>
      <w:r w:rsidR="00D54944" w:rsidRPr="004F275D">
        <w:rPr>
          <w:rFonts w:ascii="Arial" w:hAnsi="Arial" w:cs="Arial"/>
          <w:b/>
          <w:bCs/>
          <w:i/>
          <w:iCs/>
          <w:sz w:val="22"/>
          <w:szCs w:val="22"/>
          <w:lang w:val="en-US"/>
        </w:rPr>
        <w:t>s</w:t>
      </w:r>
      <w:r w:rsidRPr="004F275D">
        <w:rPr>
          <w:rFonts w:ascii="Arial" w:hAnsi="Arial" w:cs="Arial"/>
          <w:b/>
          <w:bCs/>
          <w:i/>
          <w:iCs/>
          <w:sz w:val="22"/>
          <w:szCs w:val="22"/>
          <w:lang w:val="en-US"/>
        </w:rPr>
        <w:t xml:space="preserve"> and civil society:</w:t>
      </w:r>
    </w:p>
    <w:p w14:paraId="5067EF81" w14:textId="77777777" w:rsidR="00E345A0" w:rsidRPr="004F275D" w:rsidRDefault="00E345A0" w:rsidP="00E345A0">
      <w:pPr>
        <w:jc w:val="both"/>
        <w:rPr>
          <w:rFonts w:ascii="Arial" w:hAnsi="Arial" w:cs="Arial"/>
          <w:sz w:val="22"/>
          <w:szCs w:val="22"/>
          <w:lang w:val="en-US"/>
        </w:rPr>
      </w:pPr>
    </w:p>
    <w:p w14:paraId="3E5C1A21" w14:textId="1C365CA1" w:rsidR="00B73BD7" w:rsidRPr="004F275D" w:rsidRDefault="00B73BD7" w:rsidP="00E345A0">
      <w:pPr>
        <w:jc w:val="both"/>
        <w:rPr>
          <w:rFonts w:ascii="Arial" w:hAnsi="Arial" w:cs="Arial"/>
          <w:sz w:val="22"/>
          <w:szCs w:val="22"/>
          <w:lang w:val="en-US"/>
        </w:rPr>
      </w:pPr>
      <w:r w:rsidRPr="004F275D">
        <w:rPr>
          <w:rFonts w:ascii="Arial" w:hAnsi="Arial" w:cs="Arial"/>
          <w:sz w:val="22"/>
          <w:szCs w:val="22"/>
          <w:lang w:val="en-US"/>
        </w:rPr>
        <w:t xml:space="preserve">In the context of </w:t>
      </w:r>
      <w:r w:rsidR="009613A7" w:rsidRPr="004F275D">
        <w:rPr>
          <w:rFonts w:ascii="Arial" w:hAnsi="Arial" w:cs="Arial"/>
          <w:sz w:val="22"/>
          <w:szCs w:val="22"/>
          <w:lang w:val="en-US"/>
        </w:rPr>
        <w:t xml:space="preserve">water </w:t>
      </w:r>
      <w:r w:rsidRPr="004F275D">
        <w:rPr>
          <w:rFonts w:ascii="Arial" w:hAnsi="Arial" w:cs="Arial"/>
          <w:sz w:val="22"/>
          <w:szCs w:val="22"/>
          <w:lang w:val="en-US"/>
        </w:rPr>
        <w:t xml:space="preserve">management, the structuring and strengthening of concerted management implying, iteratively, all the stakeholders are a real guarantee of its legitimacy. </w:t>
      </w:r>
      <w:proofErr w:type="gramStart"/>
      <w:r w:rsidRPr="004F275D">
        <w:rPr>
          <w:rFonts w:ascii="Arial" w:hAnsi="Arial" w:cs="Arial"/>
          <w:sz w:val="22"/>
          <w:szCs w:val="22"/>
          <w:lang w:val="en-US"/>
        </w:rPr>
        <w:t>This</w:t>
      </w:r>
      <w:proofErr w:type="gramEnd"/>
      <w:r w:rsidRPr="004F275D">
        <w:rPr>
          <w:rFonts w:ascii="Arial" w:hAnsi="Arial" w:cs="Arial"/>
          <w:sz w:val="22"/>
          <w:szCs w:val="22"/>
          <w:lang w:val="en-US"/>
        </w:rPr>
        <w:t xml:space="preserve"> is </w:t>
      </w:r>
      <w:proofErr w:type="gramStart"/>
      <w:r w:rsidRPr="004F275D">
        <w:rPr>
          <w:rFonts w:ascii="Arial" w:hAnsi="Arial" w:cs="Arial"/>
          <w:sz w:val="22"/>
          <w:szCs w:val="22"/>
          <w:lang w:val="en-US"/>
        </w:rPr>
        <w:t>all the more evident as the inclusive</w:t>
      </w:r>
      <w:proofErr w:type="gramEnd"/>
      <w:r w:rsidRPr="004F275D">
        <w:rPr>
          <w:rFonts w:ascii="Arial" w:hAnsi="Arial" w:cs="Arial"/>
          <w:sz w:val="22"/>
          <w:szCs w:val="22"/>
          <w:lang w:val="en-US"/>
        </w:rPr>
        <w:t xml:space="preserve"> and participatory approach is needed to build a sustainable cooperation agenda. For this purpose, the following actions are needed and constitute real issues:</w:t>
      </w:r>
    </w:p>
    <w:p w14:paraId="6E633DE6" w14:textId="77777777" w:rsidR="00E345A0" w:rsidRPr="004F275D" w:rsidRDefault="00E345A0" w:rsidP="00E345A0">
      <w:pPr>
        <w:jc w:val="both"/>
        <w:rPr>
          <w:rFonts w:ascii="Arial" w:hAnsi="Arial" w:cs="Arial"/>
          <w:sz w:val="22"/>
          <w:szCs w:val="22"/>
          <w:lang w:val="en-US"/>
        </w:rPr>
      </w:pPr>
    </w:p>
    <w:p w14:paraId="704A9F8E" w14:textId="6C8C4475"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Establishment of dial</w:t>
      </w:r>
      <w:r w:rsidR="00774BD8" w:rsidRPr="004F275D">
        <w:rPr>
          <w:rFonts w:ascii="Arial" w:hAnsi="Arial" w:cs="Arial"/>
          <w:sz w:val="22"/>
          <w:szCs w:val="22"/>
          <w:lang w:val="en-US"/>
        </w:rPr>
        <w:t>ogue</w:t>
      </w:r>
      <w:r w:rsidRPr="004F275D">
        <w:rPr>
          <w:rFonts w:ascii="Arial" w:hAnsi="Arial" w:cs="Arial"/>
          <w:sz w:val="22"/>
          <w:szCs w:val="22"/>
          <w:lang w:val="en-US"/>
        </w:rPr>
        <w:t xml:space="preserve"> frameworks involving different scales (regional, national</w:t>
      </w:r>
      <w:r w:rsidR="009613A7" w:rsidRPr="004F275D">
        <w:rPr>
          <w:rFonts w:ascii="Arial" w:hAnsi="Arial" w:cs="Arial"/>
          <w:sz w:val="22"/>
          <w:szCs w:val="22"/>
          <w:lang w:val="en-US"/>
        </w:rPr>
        <w:t>, local and international</w:t>
      </w:r>
      <w:r w:rsidRPr="004F275D">
        <w:rPr>
          <w:rFonts w:ascii="Arial" w:hAnsi="Arial" w:cs="Arial"/>
          <w:sz w:val="22"/>
          <w:szCs w:val="22"/>
          <w:lang w:val="en-US"/>
        </w:rPr>
        <w:t>),</w:t>
      </w:r>
    </w:p>
    <w:p w14:paraId="79D8064A" w14:textId="77777777"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The institutionalization of platforms for exchange of experience and good practices,</w:t>
      </w:r>
    </w:p>
    <w:p w14:paraId="6F7640E3" w14:textId="77777777"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The generalization of grassroots consultation for Major Joint Projects,</w:t>
      </w:r>
    </w:p>
    <w:p w14:paraId="26A435FC" w14:textId="77777777" w:rsidR="00B73BD7" w:rsidRPr="004F275D" w:rsidRDefault="00B73BD7" w:rsidP="00B73BD7">
      <w:pPr>
        <w:numPr>
          <w:ilvl w:val="0"/>
          <w:numId w:val="5"/>
        </w:numPr>
        <w:jc w:val="both"/>
        <w:rPr>
          <w:rFonts w:ascii="Arial" w:hAnsi="Arial" w:cs="Arial"/>
          <w:sz w:val="22"/>
          <w:szCs w:val="22"/>
          <w:lang w:val="en-US"/>
        </w:rPr>
      </w:pPr>
      <w:r w:rsidRPr="004F275D">
        <w:rPr>
          <w:rFonts w:ascii="Arial" w:hAnsi="Arial" w:cs="Arial"/>
          <w:sz w:val="22"/>
          <w:szCs w:val="22"/>
          <w:lang w:val="en-US"/>
        </w:rPr>
        <w:t xml:space="preserve">The systematic involvement of civil society organizations and the economic sector, which constitute real relays for users and </w:t>
      </w:r>
      <w:r w:rsidR="00774BD8" w:rsidRPr="004F275D">
        <w:rPr>
          <w:rFonts w:ascii="Arial" w:hAnsi="Arial" w:cs="Arial"/>
          <w:sz w:val="22"/>
          <w:szCs w:val="22"/>
          <w:lang w:val="en-US"/>
        </w:rPr>
        <w:t>some</w:t>
      </w:r>
      <w:r w:rsidRPr="004F275D">
        <w:rPr>
          <w:rFonts w:ascii="Arial" w:hAnsi="Arial" w:cs="Arial"/>
          <w:sz w:val="22"/>
          <w:szCs w:val="22"/>
          <w:lang w:val="en-US"/>
        </w:rPr>
        <w:t xml:space="preserve"> international organizations.</w:t>
      </w:r>
    </w:p>
    <w:p w14:paraId="04B7BF38" w14:textId="77777777" w:rsidR="00E345A0" w:rsidRPr="004F275D" w:rsidRDefault="00E345A0" w:rsidP="00E345A0">
      <w:pPr>
        <w:rPr>
          <w:rFonts w:ascii="Arial" w:hAnsi="Arial" w:cs="Arial"/>
          <w:sz w:val="22"/>
          <w:szCs w:val="22"/>
          <w:lang w:val="en-US"/>
        </w:rPr>
      </w:pPr>
    </w:p>
    <w:p w14:paraId="182F8370" w14:textId="77777777" w:rsidR="00E345A0" w:rsidRPr="004F275D" w:rsidRDefault="00E345A0" w:rsidP="00E345A0">
      <w:pPr>
        <w:rPr>
          <w:rFonts w:ascii="Arial" w:hAnsi="Arial" w:cs="Arial"/>
          <w:sz w:val="22"/>
          <w:szCs w:val="22"/>
          <w:lang w:val="en-US"/>
        </w:rPr>
      </w:pPr>
    </w:p>
    <w:p w14:paraId="71D22D16" w14:textId="77777777" w:rsidR="00E345A0" w:rsidRPr="004F275D" w:rsidRDefault="00774BD8" w:rsidP="00E345A0">
      <w:pPr>
        <w:pStyle w:val="Paragraphedeliste"/>
        <w:numPr>
          <w:ilvl w:val="0"/>
          <w:numId w:val="3"/>
        </w:numPr>
        <w:jc w:val="both"/>
        <w:rPr>
          <w:rFonts w:ascii="Arial" w:hAnsi="Arial" w:cs="Arial"/>
          <w:b/>
          <w:bCs/>
          <w:i/>
          <w:iCs/>
          <w:sz w:val="22"/>
          <w:szCs w:val="22"/>
          <w:lang w:val="en-US"/>
        </w:rPr>
      </w:pPr>
      <w:r w:rsidRPr="004F275D">
        <w:rPr>
          <w:rFonts w:ascii="Arial" w:hAnsi="Arial" w:cs="Arial"/>
          <w:b/>
          <w:bCs/>
          <w:i/>
          <w:iCs/>
          <w:sz w:val="22"/>
          <w:szCs w:val="22"/>
          <w:lang w:val="en-US"/>
        </w:rPr>
        <w:t>Funding of Common Projects and Programs and Partnerships</w:t>
      </w:r>
      <w:r w:rsidR="00E345A0" w:rsidRPr="004F275D">
        <w:rPr>
          <w:rFonts w:ascii="Arial" w:hAnsi="Arial" w:cs="Arial"/>
          <w:b/>
          <w:bCs/>
          <w:i/>
          <w:iCs/>
          <w:sz w:val="22"/>
          <w:szCs w:val="22"/>
          <w:lang w:val="en-US"/>
        </w:rPr>
        <w:t>:</w:t>
      </w:r>
    </w:p>
    <w:p w14:paraId="2718972F" w14:textId="77777777" w:rsidR="00E345A0" w:rsidRPr="004F275D" w:rsidRDefault="00E345A0" w:rsidP="00E345A0">
      <w:pPr>
        <w:jc w:val="both"/>
        <w:rPr>
          <w:rFonts w:ascii="Arial" w:hAnsi="Arial" w:cs="Arial"/>
          <w:sz w:val="22"/>
          <w:szCs w:val="22"/>
          <w:lang w:val="en-US"/>
        </w:rPr>
      </w:pPr>
    </w:p>
    <w:p w14:paraId="767BA3DC" w14:textId="15F79425" w:rsidR="009613A7" w:rsidRPr="004F275D" w:rsidRDefault="00D54944" w:rsidP="00774BD8">
      <w:pPr>
        <w:jc w:val="both"/>
        <w:rPr>
          <w:rFonts w:ascii="Arial" w:eastAsia="Times New Roman" w:hAnsi="Arial" w:cs="Arial"/>
          <w:sz w:val="22"/>
          <w:szCs w:val="22"/>
          <w:lang w:val="en-US"/>
        </w:rPr>
      </w:pPr>
      <w:r w:rsidRPr="004F275D">
        <w:rPr>
          <w:rFonts w:ascii="Arial" w:eastAsia="Times New Roman" w:hAnsi="Arial" w:cs="Arial"/>
          <w:sz w:val="22"/>
          <w:szCs w:val="22"/>
          <w:lang w:val="en-US"/>
        </w:rPr>
        <w:t>Countries that have established a framework for cooperation, or intend to do so, face a common challenge: financing and coordinated implementation of water management</w:t>
      </w:r>
      <w:r w:rsidR="00774BD8" w:rsidRPr="004F275D">
        <w:rPr>
          <w:rFonts w:ascii="Arial" w:eastAsia="Times New Roman" w:hAnsi="Arial" w:cs="Arial"/>
          <w:sz w:val="22"/>
          <w:szCs w:val="22"/>
          <w:lang w:val="en-US"/>
        </w:rPr>
        <w:t xml:space="preserve">. </w:t>
      </w:r>
    </w:p>
    <w:p w14:paraId="39E4A607" w14:textId="77777777" w:rsidR="009613A7" w:rsidRPr="004F275D" w:rsidRDefault="009613A7" w:rsidP="00774BD8">
      <w:pPr>
        <w:jc w:val="both"/>
        <w:rPr>
          <w:rFonts w:ascii="Arial" w:eastAsia="Times New Roman" w:hAnsi="Arial" w:cs="Arial"/>
          <w:sz w:val="22"/>
          <w:szCs w:val="22"/>
          <w:lang w:val="en-US"/>
        </w:rPr>
      </w:pPr>
    </w:p>
    <w:p w14:paraId="756CB904" w14:textId="3768008C" w:rsidR="00774BD8" w:rsidRPr="00F06D67" w:rsidRDefault="009613A7" w:rsidP="00774BD8">
      <w:pPr>
        <w:jc w:val="both"/>
        <w:rPr>
          <w:rFonts w:ascii="Arial" w:eastAsia="Times New Roman" w:hAnsi="Arial" w:cs="Arial"/>
          <w:sz w:val="22"/>
          <w:szCs w:val="22"/>
          <w:lang w:val="en-US"/>
        </w:rPr>
      </w:pPr>
      <w:r w:rsidRPr="004F275D">
        <w:rPr>
          <w:rFonts w:ascii="Arial" w:eastAsia="Times New Roman" w:hAnsi="Arial" w:cs="Arial"/>
          <w:sz w:val="22"/>
          <w:szCs w:val="22"/>
          <w:lang w:val="en-US"/>
        </w:rPr>
        <w:t>For example, the b</w:t>
      </w:r>
      <w:r w:rsidR="00774BD8" w:rsidRPr="004F275D">
        <w:rPr>
          <w:rFonts w:ascii="Arial" w:eastAsia="Times New Roman" w:hAnsi="Arial" w:cs="Arial"/>
          <w:sz w:val="22"/>
          <w:szCs w:val="22"/>
          <w:lang w:val="en-US"/>
        </w:rPr>
        <w:t xml:space="preserve">asin organizations and other joint bodies established to manage water resources (transboundary or national) require sufficient and reliable financial resources to </w:t>
      </w:r>
      <w:r w:rsidR="00D54944" w:rsidRPr="004F275D">
        <w:rPr>
          <w:rFonts w:ascii="Arial" w:eastAsia="Times New Roman" w:hAnsi="Arial" w:cs="Arial"/>
          <w:sz w:val="22"/>
          <w:szCs w:val="22"/>
          <w:lang w:val="en-US"/>
        </w:rPr>
        <w:t>operate</w:t>
      </w:r>
      <w:r w:rsidR="00774BD8" w:rsidRPr="004F275D">
        <w:rPr>
          <w:rFonts w:ascii="Arial" w:eastAsia="Times New Roman" w:hAnsi="Arial" w:cs="Arial"/>
          <w:sz w:val="22"/>
          <w:szCs w:val="22"/>
          <w:lang w:val="en-US"/>
        </w:rPr>
        <w:t xml:space="preserve"> effectively, </w:t>
      </w:r>
      <w:r w:rsidR="00D54944" w:rsidRPr="004F275D">
        <w:rPr>
          <w:rFonts w:ascii="Arial" w:eastAsia="Times New Roman" w:hAnsi="Arial" w:cs="Arial"/>
          <w:sz w:val="22"/>
          <w:szCs w:val="22"/>
          <w:lang w:val="en-US"/>
        </w:rPr>
        <w:t xml:space="preserve">and all measures that have been identified together require funding, regardless of which entity will implement them. </w:t>
      </w:r>
      <w:r w:rsidR="00D54944" w:rsidRPr="00F06D67">
        <w:rPr>
          <w:rFonts w:ascii="Arial" w:eastAsia="Times New Roman" w:hAnsi="Arial" w:cs="Arial"/>
          <w:sz w:val="22"/>
          <w:szCs w:val="22"/>
          <w:lang w:val="en-US"/>
        </w:rPr>
        <w:t xml:space="preserve">To ensure sustainable financing, it is necessary to demonstrate and communicate the benefits of cooperation in order to mobilize political will. </w:t>
      </w:r>
    </w:p>
    <w:p w14:paraId="6702D193" w14:textId="3825AD73" w:rsidR="00774BD8" w:rsidRPr="004F275D" w:rsidRDefault="00D54944" w:rsidP="00774BD8">
      <w:pPr>
        <w:jc w:val="both"/>
        <w:rPr>
          <w:rFonts w:ascii="Arial" w:eastAsia="Times New Roman" w:hAnsi="Arial" w:cs="Arial"/>
          <w:sz w:val="22"/>
          <w:szCs w:val="22"/>
          <w:lang w:val="en-US"/>
        </w:rPr>
      </w:pPr>
      <w:r w:rsidRPr="00F06D67">
        <w:rPr>
          <w:rFonts w:ascii="Arial" w:eastAsia="Times New Roman" w:hAnsi="Arial" w:cs="Arial"/>
          <w:sz w:val="22"/>
          <w:szCs w:val="22"/>
          <w:lang w:val="en-US"/>
        </w:rPr>
        <w:t xml:space="preserve">The </w:t>
      </w:r>
      <w:r w:rsidR="00ED4C8F" w:rsidRPr="00F06D67">
        <w:rPr>
          <w:rFonts w:ascii="Arial" w:eastAsia="Times New Roman" w:hAnsi="Arial" w:cs="Arial"/>
          <w:sz w:val="22"/>
          <w:szCs w:val="22"/>
          <w:lang w:val="en-US"/>
        </w:rPr>
        <w:t>core</w:t>
      </w:r>
      <w:r w:rsidRPr="00F06D67">
        <w:rPr>
          <w:rFonts w:ascii="Arial" w:eastAsia="Times New Roman" w:hAnsi="Arial" w:cs="Arial"/>
          <w:sz w:val="22"/>
          <w:szCs w:val="22"/>
          <w:lang w:val="en-US"/>
        </w:rPr>
        <w:t xml:space="preserve"> budget should, if possible, come from the national budgets of member countries (using equitable sharing formulas or distribution keys). The </w:t>
      </w:r>
      <w:proofErr w:type="spellStart"/>
      <w:r w:rsidR="00ED4C8F" w:rsidRPr="00F06D67">
        <w:rPr>
          <w:rFonts w:ascii="Arial" w:eastAsia="Times New Roman" w:hAnsi="Arial" w:cs="Arial"/>
          <w:sz w:val="22"/>
          <w:szCs w:val="22"/>
          <w:lang w:val="en-US"/>
        </w:rPr>
        <w:t>programme</w:t>
      </w:r>
      <w:proofErr w:type="spellEnd"/>
      <w:r w:rsidRPr="00F06D67">
        <w:rPr>
          <w:rFonts w:ascii="Arial" w:eastAsia="Times New Roman" w:hAnsi="Arial" w:cs="Arial"/>
          <w:sz w:val="22"/>
          <w:szCs w:val="22"/>
          <w:lang w:val="en-US"/>
        </w:rPr>
        <w:t xml:space="preserve"> budget</w:t>
      </w:r>
      <w:r w:rsidRPr="004F275D">
        <w:rPr>
          <w:rFonts w:ascii="Arial" w:eastAsia="Times New Roman" w:hAnsi="Arial" w:cs="Arial"/>
          <w:sz w:val="22"/>
          <w:szCs w:val="22"/>
          <w:lang w:val="en-US"/>
        </w:rPr>
        <w:t xml:space="preserve"> can be generated by basin organizations (through levies and service charges, such as those imposed on the licensing or operation of infrastructure, for navigational uses, or fishing operations), and from external parties on an interim basis (through multilateral development banks, for example for major infrastructure, official development assistance, climate and other vertical funds, private sector commitments, or grants). It is essential that appropriate sustainable financing models, detailing the role of each of these sources of financing, be defined for each basin. Ultimately, it is up to States to define such models of sustainable financing</w:t>
      </w:r>
      <w:r w:rsidR="00774BD8" w:rsidRPr="004F275D">
        <w:rPr>
          <w:rFonts w:ascii="Arial" w:eastAsia="Times New Roman" w:hAnsi="Arial" w:cs="Arial"/>
          <w:sz w:val="22"/>
          <w:szCs w:val="22"/>
          <w:lang w:val="en-US"/>
        </w:rPr>
        <w:t>.</w:t>
      </w:r>
    </w:p>
    <w:p w14:paraId="722EEFCE" w14:textId="46CE7A1C" w:rsidR="00774BD8" w:rsidRPr="004F275D" w:rsidRDefault="00774BD8" w:rsidP="00774BD8">
      <w:pPr>
        <w:jc w:val="both"/>
        <w:rPr>
          <w:rFonts w:ascii="Arial" w:eastAsia="Times New Roman" w:hAnsi="Arial" w:cs="Arial"/>
          <w:sz w:val="22"/>
          <w:szCs w:val="22"/>
          <w:lang w:val="en-US"/>
        </w:rPr>
      </w:pPr>
      <w:r w:rsidRPr="004F275D">
        <w:rPr>
          <w:rFonts w:ascii="Arial" w:eastAsia="Times New Roman" w:hAnsi="Arial" w:cs="Arial"/>
          <w:sz w:val="22"/>
          <w:szCs w:val="22"/>
          <w:lang w:val="en-US"/>
        </w:rPr>
        <w:t xml:space="preserve">In a global context where it is increasingly difficult to mobilize significant </w:t>
      </w:r>
      <w:r w:rsidR="00D54944" w:rsidRPr="004F275D">
        <w:rPr>
          <w:rFonts w:ascii="Arial" w:eastAsia="Times New Roman" w:hAnsi="Arial" w:cs="Arial"/>
          <w:sz w:val="22"/>
          <w:szCs w:val="22"/>
          <w:lang w:val="en-US"/>
        </w:rPr>
        <w:t>financing</w:t>
      </w:r>
      <w:r w:rsidRPr="004F275D">
        <w:rPr>
          <w:rFonts w:ascii="Arial" w:eastAsia="Times New Roman" w:hAnsi="Arial" w:cs="Arial"/>
          <w:sz w:val="22"/>
          <w:szCs w:val="22"/>
          <w:lang w:val="en-US"/>
        </w:rPr>
        <w:t>, the following issues have been identified</w:t>
      </w:r>
      <w:r w:rsidR="00DC5264" w:rsidRPr="004F275D">
        <w:rPr>
          <w:rFonts w:ascii="Arial" w:eastAsia="Times New Roman" w:hAnsi="Arial" w:cs="Arial"/>
          <w:sz w:val="22"/>
          <w:szCs w:val="22"/>
          <w:lang w:val="en-US"/>
        </w:rPr>
        <w:t>.</w:t>
      </w:r>
    </w:p>
    <w:p w14:paraId="0DB2B843" w14:textId="77777777" w:rsidR="00E345A0" w:rsidRPr="004F275D" w:rsidRDefault="00E345A0" w:rsidP="00E345A0">
      <w:pPr>
        <w:jc w:val="both"/>
        <w:rPr>
          <w:rFonts w:ascii="Arial" w:hAnsi="Arial" w:cs="Arial"/>
          <w:sz w:val="22"/>
          <w:szCs w:val="22"/>
          <w:lang w:val="en-US"/>
        </w:rPr>
      </w:pPr>
    </w:p>
    <w:p w14:paraId="6EAA9CA0" w14:textId="77777777" w:rsidR="00D54944" w:rsidRPr="00F06D67" w:rsidRDefault="00D54944" w:rsidP="00774BD8">
      <w:pPr>
        <w:numPr>
          <w:ilvl w:val="0"/>
          <w:numId w:val="5"/>
        </w:numPr>
        <w:jc w:val="both"/>
        <w:rPr>
          <w:rFonts w:ascii="Arial" w:hAnsi="Arial" w:cs="Arial"/>
          <w:sz w:val="22"/>
          <w:szCs w:val="22"/>
          <w:lang w:val="en-US"/>
        </w:rPr>
      </w:pPr>
      <w:r w:rsidRPr="00F06D67">
        <w:rPr>
          <w:rFonts w:ascii="Arial" w:hAnsi="Arial" w:cs="Arial"/>
          <w:sz w:val="22"/>
          <w:szCs w:val="22"/>
          <w:lang w:val="en-US"/>
        </w:rPr>
        <w:t>How to ensure sustainable financing of basin organizations: lessons learned, good practices, etc.</w:t>
      </w:r>
    </w:p>
    <w:p w14:paraId="1C5390B9" w14:textId="18A5EFD1" w:rsidR="00774BD8" w:rsidRPr="004F275D" w:rsidRDefault="002D25E4" w:rsidP="00774BD8">
      <w:pPr>
        <w:numPr>
          <w:ilvl w:val="0"/>
          <w:numId w:val="5"/>
        </w:numPr>
        <w:jc w:val="both"/>
        <w:rPr>
          <w:rFonts w:ascii="Arial" w:hAnsi="Arial" w:cs="Arial"/>
          <w:sz w:val="22"/>
          <w:szCs w:val="22"/>
          <w:lang w:val="en-US"/>
        </w:rPr>
      </w:pPr>
      <w:r w:rsidRPr="004F275D">
        <w:rPr>
          <w:rFonts w:ascii="Arial" w:hAnsi="Arial" w:cs="Arial"/>
          <w:sz w:val="22"/>
          <w:szCs w:val="22"/>
          <w:lang w:val="en-US"/>
        </w:rPr>
        <w:t>G</w:t>
      </w:r>
      <w:r w:rsidR="00774BD8" w:rsidRPr="004F275D">
        <w:rPr>
          <w:rFonts w:ascii="Arial" w:hAnsi="Arial" w:cs="Arial"/>
          <w:sz w:val="22"/>
          <w:szCs w:val="22"/>
          <w:lang w:val="en-US"/>
        </w:rPr>
        <w:t xml:space="preserve">rowing need for financial resources, particularly for the construction of structural </w:t>
      </w:r>
      <w:r w:rsidRPr="004F275D">
        <w:rPr>
          <w:rFonts w:ascii="Arial" w:hAnsi="Arial" w:cs="Arial"/>
          <w:sz w:val="22"/>
          <w:szCs w:val="22"/>
          <w:lang w:val="en-US"/>
        </w:rPr>
        <w:t>infrastructure</w:t>
      </w:r>
      <w:r w:rsidR="00774BD8" w:rsidRPr="004F275D">
        <w:rPr>
          <w:rFonts w:ascii="Arial" w:hAnsi="Arial" w:cs="Arial"/>
          <w:sz w:val="22"/>
          <w:szCs w:val="22"/>
          <w:lang w:val="en-US"/>
        </w:rPr>
        <w:t xml:space="preserve"> (dams, hydropower plants, dikes, etc.);</w:t>
      </w:r>
    </w:p>
    <w:p w14:paraId="5A4B5A68" w14:textId="61A6E14C" w:rsidR="00774BD8" w:rsidRPr="004F275D" w:rsidRDefault="00ED4C8F" w:rsidP="00774BD8">
      <w:pPr>
        <w:numPr>
          <w:ilvl w:val="0"/>
          <w:numId w:val="5"/>
        </w:numPr>
        <w:jc w:val="both"/>
        <w:rPr>
          <w:rFonts w:ascii="Arial" w:hAnsi="Arial" w:cs="Arial"/>
          <w:sz w:val="22"/>
          <w:szCs w:val="22"/>
          <w:lang w:val="en-US"/>
        </w:rPr>
      </w:pPr>
      <w:r>
        <w:rPr>
          <w:rFonts w:ascii="Arial" w:hAnsi="Arial" w:cs="Arial"/>
          <w:sz w:val="22"/>
          <w:szCs w:val="22"/>
          <w:lang w:val="en-US"/>
        </w:rPr>
        <w:t>D</w:t>
      </w:r>
      <w:r w:rsidR="00774BD8" w:rsidRPr="004F275D">
        <w:rPr>
          <w:rFonts w:ascii="Arial" w:hAnsi="Arial" w:cs="Arial"/>
          <w:sz w:val="22"/>
          <w:szCs w:val="22"/>
          <w:lang w:val="en-US"/>
        </w:rPr>
        <w:t>evelopment of project implementation capacities in a complex environment (</w:t>
      </w:r>
      <w:r w:rsidR="00044651" w:rsidRPr="004F275D">
        <w:rPr>
          <w:rFonts w:ascii="Arial" w:hAnsi="Arial" w:cs="Arial"/>
          <w:sz w:val="22"/>
          <w:szCs w:val="22"/>
          <w:lang w:val="en-US"/>
        </w:rPr>
        <w:t xml:space="preserve">different </w:t>
      </w:r>
      <w:r w:rsidR="00774BD8" w:rsidRPr="004F275D">
        <w:rPr>
          <w:rFonts w:ascii="Arial" w:hAnsi="Arial" w:cs="Arial"/>
          <w:sz w:val="22"/>
          <w:szCs w:val="22"/>
          <w:lang w:val="en-US"/>
        </w:rPr>
        <w:t>administration and legislations);</w:t>
      </w:r>
    </w:p>
    <w:p w14:paraId="17D822E6" w14:textId="6A01B62F" w:rsidR="00774BD8" w:rsidRPr="004F275D" w:rsidRDefault="00774BD8" w:rsidP="00774BD8">
      <w:pPr>
        <w:numPr>
          <w:ilvl w:val="0"/>
          <w:numId w:val="5"/>
        </w:numPr>
        <w:jc w:val="both"/>
        <w:rPr>
          <w:rFonts w:ascii="Arial" w:hAnsi="Arial" w:cs="Arial"/>
          <w:sz w:val="22"/>
          <w:szCs w:val="22"/>
          <w:lang w:val="en-US"/>
        </w:rPr>
      </w:pPr>
      <w:r w:rsidRPr="004F275D">
        <w:rPr>
          <w:rFonts w:ascii="Arial" w:hAnsi="Arial" w:cs="Arial"/>
          <w:sz w:val="22"/>
          <w:szCs w:val="22"/>
          <w:lang w:val="en-US"/>
        </w:rPr>
        <w:t xml:space="preserve">Advocacy with major funding institutions for setting up direct financing mechanisms for </w:t>
      </w:r>
      <w:r w:rsidR="009613A7" w:rsidRPr="004F275D">
        <w:rPr>
          <w:rFonts w:ascii="Arial" w:hAnsi="Arial" w:cs="Arial"/>
          <w:sz w:val="22"/>
          <w:szCs w:val="22"/>
          <w:lang w:val="en-US"/>
        </w:rPr>
        <w:t xml:space="preserve">cooperative groups </w:t>
      </w:r>
      <w:r w:rsidR="002D25E4" w:rsidRPr="004F275D">
        <w:rPr>
          <w:rFonts w:ascii="Arial" w:hAnsi="Arial" w:cs="Arial"/>
          <w:sz w:val="22"/>
          <w:szCs w:val="22"/>
          <w:lang w:val="en-US"/>
        </w:rPr>
        <w:t>such as</w:t>
      </w:r>
      <w:r w:rsidR="009613A7" w:rsidRPr="004F275D">
        <w:rPr>
          <w:rFonts w:ascii="Arial" w:hAnsi="Arial" w:cs="Arial"/>
          <w:sz w:val="22"/>
          <w:szCs w:val="22"/>
          <w:lang w:val="en-US"/>
        </w:rPr>
        <w:t xml:space="preserve"> </w:t>
      </w:r>
      <w:r w:rsidR="00044651" w:rsidRPr="004F275D">
        <w:rPr>
          <w:rFonts w:ascii="Arial" w:hAnsi="Arial" w:cs="Arial"/>
          <w:sz w:val="22"/>
          <w:szCs w:val="22"/>
          <w:lang w:val="en-US"/>
        </w:rPr>
        <w:t>RBO</w:t>
      </w:r>
      <w:r w:rsidRPr="004F275D">
        <w:rPr>
          <w:rFonts w:ascii="Arial" w:hAnsi="Arial" w:cs="Arial"/>
          <w:sz w:val="22"/>
          <w:szCs w:val="22"/>
          <w:lang w:val="en-US"/>
        </w:rPr>
        <w:t>s;</w:t>
      </w:r>
    </w:p>
    <w:p w14:paraId="59BF803C" w14:textId="64BBD9B8" w:rsidR="00774BD8" w:rsidRPr="004F275D" w:rsidRDefault="002D25E4" w:rsidP="00774BD8">
      <w:pPr>
        <w:numPr>
          <w:ilvl w:val="0"/>
          <w:numId w:val="5"/>
        </w:numPr>
        <w:jc w:val="both"/>
        <w:rPr>
          <w:rFonts w:ascii="Arial" w:hAnsi="Arial" w:cs="Arial"/>
          <w:sz w:val="22"/>
          <w:szCs w:val="22"/>
          <w:lang w:val="en-US"/>
        </w:rPr>
      </w:pPr>
      <w:r w:rsidRPr="004F275D">
        <w:rPr>
          <w:rFonts w:ascii="Arial" w:hAnsi="Arial" w:cs="Arial"/>
          <w:sz w:val="22"/>
          <w:szCs w:val="22"/>
          <w:lang w:val="en-US"/>
        </w:rPr>
        <w:t>A</w:t>
      </w:r>
      <w:r w:rsidR="00774BD8" w:rsidRPr="004F275D">
        <w:rPr>
          <w:rFonts w:ascii="Arial" w:hAnsi="Arial" w:cs="Arial"/>
          <w:sz w:val="22"/>
          <w:szCs w:val="22"/>
          <w:lang w:val="en-US"/>
        </w:rPr>
        <w:t>wareness</w:t>
      </w:r>
      <w:r w:rsidRPr="004F275D">
        <w:rPr>
          <w:rFonts w:ascii="Arial" w:hAnsi="Arial" w:cs="Arial"/>
          <w:sz w:val="22"/>
          <w:szCs w:val="22"/>
          <w:lang w:val="en-US"/>
        </w:rPr>
        <w:t xml:space="preserve"> raising</w:t>
      </w:r>
      <w:r w:rsidR="00774BD8" w:rsidRPr="004F275D">
        <w:rPr>
          <w:rFonts w:ascii="Arial" w:hAnsi="Arial" w:cs="Arial"/>
          <w:sz w:val="22"/>
          <w:szCs w:val="22"/>
          <w:lang w:val="en-US"/>
        </w:rPr>
        <w:t xml:space="preserve"> of technical and financial partners with regard to the pace of funding which is often very slow </w:t>
      </w:r>
      <w:r w:rsidRPr="004F275D">
        <w:rPr>
          <w:rFonts w:ascii="Arial" w:hAnsi="Arial" w:cs="Arial"/>
          <w:sz w:val="22"/>
          <w:szCs w:val="22"/>
          <w:lang w:val="en-US"/>
        </w:rPr>
        <w:t xml:space="preserve">resulting </w:t>
      </w:r>
      <w:r w:rsidR="00774BD8" w:rsidRPr="004F275D">
        <w:rPr>
          <w:rFonts w:ascii="Arial" w:hAnsi="Arial" w:cs="Arial"/>
          <w:sz w:val="22"/>
          <w:szCs w:val="22"/>
          <w:lang w:val="en-US"/>
        </w:rPr>
        <w:t>in delay</w:t>
      </w:r>
      <w:r w:rsidRPr="004F275D">
        <w:rPr>
          <w:rFonts w:ascii="Arial" w:hAnsi="Arial" w:cs="Arial"/>
          <w:sz w:val="22"/>
          <w:szCs w:val="22"/>
          <w:lang w:val="en-US"/>
        </w:rPr>
        <w:t>s</w:t>
      </w:r>
      <w:r w:rsidR="00774BD8" w:rsidRPr="004F275D">
        <w:rPr>
          <w:rFonts w:ascii="Arial" w:hAnsi="Arial" w:cs="Arial"/>
          <w:sz w:val="22"/>
          <w:szCs w:val="22"/>
          <w:lang w:val="en-US"/>
        </w:rPr>
        <w:t xml:space="preserve"> in the development to the chagrin of the populations.</w:t>
      </w:r>
    </w:p>
    <w:p w14:paraId="22A75DDB" w14:textId="3930366C" w:rsidR="00E345A0" w:rsidRPr="004F275D" w:rsidRDefault="00E345A0" w:rsidP="005349B0">
      <w:pPr>
        <w:ind w:left="1068"/>
        <w:jc w:val="both"/>
        <w:rPr>
          <w:rFonts w:ascii="Arial" w:hAnsi="Arial" w:cs="Arial"/>
          <w:sz w:val="22"/>
          <w:szCs w:val="22"/>
          <w:lang w:val="en-US"/>
        </w:rPr>
      </w:pPr>
    </w:p>
    <w:p w14:paraId="09C86F28" w14:textId="77777777" w:rsidR="00E345A0" w:rsidRPr="004F275D" w:rsidRDefault="00E345A0" w:rsidP="00E345A0">
      <w:pPr>
        <w:jc w:val="both"/>
        <w:rPr>
          <w:rFonts w:ascii="Arial" w:hAnsi="Arial" w:cs="Arial"/>
          <w:sz w:val="22"/>
          <w:szCs w:val="22"/>
          <w:lang w:val="en-US"/>
        </w:rPr>
      </w:pPr>
    </w:p>
    <w:p w14:paraId="695D07C7" w14:textId="77777777" w:rsidR="00E345A0" w:rsidRPr="004F275D" w:rsidRDefault="00044651" w:rsidP="00E345A0">
      <w:pPr>
        <w:pStyle w:val="Paragraphedeliste"/>
        <w:numPr>
          <w:ilvl w:val="0"/>
          <w:numId w:val="1"/>
        </w:numPr>
        <w:jc w:val="both"/>
        <w:rPr>
          <w:rFonts w:ascii="Arial" w:hAnsi="Arial" w:cs="Arial"/>
          <w:b/>
          <w:bCs/>
          <w:sz w:val="22"/>
          <w:szCs w:val="22"/>
          <w:lang w:val="en-US"/>
        </w:rPr>
      </w:pPr>
      <w:r w:rsidRPr="004F275D">
        <w:rPr>
          <w:rFonts w:ascii="Arial" w:hAnsi="Arial" w:cs="Arial"/>
          <w:b/>
          <w:bCs/>
          <w:sz w:val="22"/>
          <w:szCs w:val="22"/>
          <w:lang w:val="en-US"/>
        </w:rPr>
        <w:t>Roadmap to the preparatory process</w:t>
      </w:r>
    </w:p>
    <w:p w14:paraId="31004A9D" w14:textId="77777777" w:rsidR="00E345A0" w:rsidRPr="004F275D" w:rsidRDefault="00E345A0" w:rsidP="00E345A0">
      <w:pPr>
        <w:pStyle w:val="Paragraphedeliste"/>
        <w:ind w:left="1080"/>
        <w:jc w:val="both"/>
        <w:rPr>
          <w:rFonts w:ascii="Arial" w:hAnsi="Arial" w:cs="Arial"/>
          <w:sz w:val="22"/>
          <w:szCs w:val="22"/>
          <w:lang w:val="en-US"/>
        </w:rPr>
      </w:pPr>
    </w:p>
    <w:p w14:paraId="733B4365" w14:textId="08B169CA" w:rsidR="00044651" w:rsidRPr="004F275D" w:rsidRDefault="00044651" w:rsidP="00E345A0">
      <w:pPr>
        <w:jc w:val="both"/>
        <w:rPr>
          <w:rFonts w:ascii="Arial" w:hAnsi="Arial" w:cs="Arial"/>
          <w:sz w:val="22"/>
          <w:szCs w:val="22"/>
          <w:lang w:val="en-US"/>
        </w:rPr>
      </w:pPr>
      <w:r w:rsidRPr="004F275D">
        <w:rPr>
          <w:rFonts w:ascii="Arial" w:hAnsi="Arial" w:cs="Arial"/>
          <w:sz w:val="22"/>
          <w:szCs w:val="22"/>
          <w:lang w:val="en-US"/>
        </w:rPr>
        <w:t xml:space="preserve">In line with previous priorities, the Dakar Forum could </w:t>
      </w:r>
      <w:r w:rsidR="002D25E4" w:rsidRPr="004F275D">
        <w:rPr>
          <w:rFonts w:ascii="Arial" w:hAnsi="Arial" w:cs="Arial"/>
          <w:sz w:val="22"/>
          <w:szCs w:val="22"/>
          <w:lang w:val="en-US"/>
        </w:rPr>
        <w:t>aim at</w:t>
      </w:r>
      <w:r w:rsidRPr="004F275D">
        <w:rPr>
          <w:rFonts w:ascii="Arial" w:hAnsi="Arial" w:cs="Arial"/>
          <w:sz w:val="22"/>
          <w:szCs w:val="22"/>
          <w:lang w:val="en-US"/>
        </w:rPr>
        <w:t xml:space="preserve"> three types of concrete results</w:t>
      </w:r>
      <w:r w:rsidR="002D25E4" w:rsidRPr="004F275D">
        <w:rPr>
          <w:rFonts w:ascii="Arial" w:hAnsi="Arial" w:cs="Arial"/>
          <w:sz w:val="22"/>
          <w:szCs w:val="22"/>
          <w:lang w:val="en-US"/>
        </w:rPr>
        <w:t>:</w:t>
      </w:r>
      <w:r w:rsidRPr="004F275D">
        <w:rPr>
          <w:rFonts w:ascii="Arial" w:hAnsi="Arial" w:cs="Arial"/>
          <w:sz w:val="22"/>
          <w:szCs w:val="22"/>
          <w:lang w:val="en-US"/>
        </w:rPr>
        <w:t xml:space="preserve"> </w:t>
      </w:r>
    </w:p>
    <w:p w14:paraId="43957C24" w14:textId="09A49F36" w:rsidR="00044651" w:rsidRPr="004F275D" w:rsidRDefault="00E345A0" w:rsidP="00044651">
      <w:pPr>
        <w:jc w:val="both"/>
        <w:rPr>
          <w:rFonts w:ascii="Arial" w:hAnsi="Arial" w:cs="Arial"/>
          <w:sz w:val="22"/>
          <w:szCs w:val="22"/>
          <w:lang w:val="en-US"/>
        </w:rPr>
      </w:pPr>
      <w:r w:rsidRPr="004F275D">
        <w:rPr>
          <w:rFonts w:ascii="Arial" w:hAnsi="Arial" w:cs="Arial"/>
          <w:sz w:val="22"/>
          <w:szCs w:val="22"/>
          <w:lang w:val="en-US"/>
        </w:rPr>
        <w:t xml:space="preserve">1/ </w:t>
      </w:r>
      <w:r w:rsidR="00F21D7E" w:rsidRPr="004F275D">
        <w:rPr>
          <w:rFonts w:ascii="Arial" w:hAnsi="Arial" w:cs="Arial"/>
          <w:sz w:val="22"/>
          <w:szCs w:val="22"/>
          <w:lang w:val="en-US"/>
        </w:rPr>
        <w:t>T</w:t>
      </w:r>
      <w:r w:rsidR="00044651" w:rsidRPr="004F275D">
        <w:rPr>
          <w:rFonts w:ascii="Arial" w:hAnsi="Arial" w:cs="Arial"/>
          <w:sz w:val="22"/>
          <w:szCs w:val="22"/>
          <w:lang w:val="en-US"/>
        </w:rPr>
        <w:t xml:space="preserve">ools for promoting and disseminating good practices </w:t>
      </w:r>
    </w:p>
    <w:p w14:paraId="58C8540F" w14:textId="42C05346" w:rsidR="00044651" w:rsidRPr="004F275D" w:rsidRDefault="00044651" w:rsidP="00044651">
      <w:pPr>
        <w:jc w:val="both"/>
        <w:rPr>
          <w:rFonts w:ascii="Arial" w:hAnsi="Arial" w:cs="Arial"/>
          <w:sz w:val="22"/>
          <w:szCs w:val="22"/>
          <w:lang w:val="en-US"/>
        </w:rPr>
      </w:pPr>
      <w:r w:rsidRPr="004F275D">
        <w:rPr>
          <w:rFonts w:ascii="Arial" w:hAnsi="Arial" w:cs="Arial"/>
          <w:sz w:val="22"/>
          <w:szCs w:val="22"/>
          <w:lang w:val="en-US"/>
        </w:rPr>
        <w:t xml:space="preserve">2/ </w:t>
      </w:r>
      <w:r w:rsidR="00F21D7E" w:rsidRPr="004F275D">
        <w:rPr>
          <w:rFonts w:ascii="Arial" w:hAnsi="Arial" w:cs="Arial"/>
          <w:sz w:val="22"/>
          <w:szCs w:val="22"/>
          <w:lang w:val="en-US"/>
        </w:rPr>
        <w:t>A</w:t>
      </w:r>
      <w:r w:rsidRPr="004F275D">
        <w:rPr>
          <w:rFonts w:ascii="Arial" w:hAnsi="Arial" w:cs="Arial"/>
          <w:sz w:val="22"/>
          <w:szCs w:val="22"/>
          <w:lang w:val="en-US"/>
        </w:rPr>
        <w:t xml:space="preserve"> shared policy document with recommendations</w:t>
      </w:r>
    </w:p>
    <w:p w14:paraId="184D9B45" w14:textId="3AE10477" w:rsidR="00044651" w:rsidRPr="004F275D" w:rsidRDefault="00044651" w:rsidP="00044651">
      <w:pPr>
        <w:jc w:val="both"/>
        <w:rPr>
          <w:rFonts w:ascii="Arial" w:hAnsi="Arial" w:cs="Arial"/>
          <w:sz w:val="22"/>
          <w:szCs w:val="22"/>
          <w:lang w:val="en-US"/>
        </w:rPr>
      </w:pPr>
      <w:r w:rsidRPr="004F275D">
        <w:rPr>
          <w:rFonts w:ascii="Arial" w:hAnsi="Arial" w:cs="Arial"/>
          <w:sz w:val="22"/>
          <w:szCs w:val="22"/>
          <w:lang w:val="en-US"/>
        </w:rPr>
        <w:t xml:space="preserve">3/ </w:t>
      </w:r>
      <w:r w:rsidR="00F21D7E" w:rsidRPr="004F275D">
        <w:rPr>
          <w:rFonts w:ascii="Arial" w:hAnsi="Arial" w:cs="Arial"/>
          <w:sz w:val="22"/>
          <w:szCs w:val="22"/>
          <w:lang w:val="en-US"/>
        </w:rPr>
        <w:t>R</w:t>
      </w:r>
      <w:r w:rsidRPr="004F275D">
        <w:rPr>
          <w:rFonts w:ascii="Arial" w:hAnsi="Arial" w:cs="Arial"/>
          <w:sz w:val="22"/>
          <w:szCs w:val="22"/>
          <w:lang w:val="en-US"/>
        </w:rPr>
        <w:t>einforced support mechanisms for the emergence of projects</w:t>
      </w:r>
    </w:p>
    <w:p w14:paraId="744A550B" w14:textId="77777777" w:rsidR="00E345A0" w:rsidRPr="004F275D" w:rsidRDefault="00E345A0" w:rsidP="00E345A0">
      <w:pPr>
        <w:jc w:val="both"/>
        <w:rPr>
          <w:rFonts w:ascii="Arial" w:hAnsi="Arial" w:cs="Arial"/>
          <w:sz w:val="22"/>
          <w:szCs w:val="22"/>
          <w:lang w:val="en-US"/>
        </w:rPr>
      </w:pPr>
    </w:p>
    <w:p w14:paraId="62AD82ED" w14:textId="77777777" w:rsidR="00044651" w:rsidRPr="004F275D" w:rsidRDefault="00044651" w:rsidP="005B6158">
      <w:pPr>
        <w:jc w:val="both"/>
        <w:outlineLvl w:val="0"/>
        <w:rPr>
          <w:rFonts w:ascii="Arial" w:hAnsi="Arial" w:cs="Arial"/>
          <w:b/>
          <w:bCs/>
          <w:i/>
          <w:iCs/>
          <w:sz w:val="22"/>
          <w:szCs w:val="22"/>
          <w:lang w:val="en-US"/>
        </w:rPr>
      </w:pPr>
      <w:r w:rsidRPr="004F275D">
        <w:rPr>
          <w:rFonts w:ascii="Arial" w:hAnsi="Arial" w:cs="Arial"/>
          <w:b/>
          <w:bCs/>
          <w:i/>
          <w:iCs/>
          <w:sz w:val="22"/>
          <w:szCs w:val="22"/>
          <w:lang w:val="en-US"/>
        </w:rPr>
        <w:t>Outcome 1: Tools for promoting and disseminating good practice</w:t>
      </w:r>
    </w:p>
    <w:p w14:paraId="3584A8B9" w14:textId="77777777" w:rsidR="00E345A0" w:rsidRPr="004F275D" w:rsidRDefault="00E345A0" w:rsidP="00E345A0">
      <w:pPr>
        <w:jc w:val="both"/>
        <w:rPr>
          <w:rFonts w:ascii="Arial" w:hAnsi="Arial" w:cs="Arial"/>
          <w:sz w:val="22"/>
          <w:szCs w:val="22"/>
          <w:lang w:val="en-US"/>
        </w:rPr>
      </w:pPr>
    </w:p>
    <w:p w14:paraId="3D4986E4" w14:textId="0C58ABEF" w:rsidR="00044651" w:rsidRPr="004F275D" w:rsidRDefault="00044651" w:rsidP="00044651">
      <w:pPr>
        <w:jc w:val="both"/>
        <w:rPr>
          <w:rFonts w:ascii="Arial" w:hAnsi="Arial" w:cs="Arial"/>
          <w:sz w:val="22"/>
          <w:szCs w:val="22"/>
          <w:lang w:val="en-US"/>
        </w:rPr>
      </w:pPr>
      <w:r w:rsidRPr="004F275D">
        <w:rPr>
          <w:rFonts w:ascii="Arial" w:hAnsi="Arial" w:cs="Arial"/>
          <w:sz w:val="22"/>
          <w:szCs w:val="22"/>
          <w:lang w:val="en-US"/>
        </w:rPr>
        <w:t xml:space="preserve">The situations of the water resource and its uses are very diverse on a global scale. However, a number of cooperation experiences and practices are now available for </w:t>
      </w:r>
      <w:r w:rsidR="002D25E4" w:rsidRPr="004F275D">
        <w:rPr>
          <w:rFonts w:ascii="Arial" w:hAnsi="Arial" w:cs="Arial"/>
          <w:sz w:val="22"/>
          <w:szCs w:val="22"/>
          <w:lang w:val="en-US"/>
        </w:rPr>
        <w:t xml:space="preserve">replication </w:t>
      </w:r>
      <w:r w:rsidRPr="004F275D">
        <w:rPr>
          <w:rFonts w:ascii="Arial" w:hAnsi="Arial" w:cs="Arial"/>
          <w:sz w:val="22"/>
          <w:szCs w:val="22"/>
          <w:lang w:val="en-US"/>
        </w:rPr>
        <w:t>and adaptation in other contexts. It is also necessary to invest in tools for disseminating existing information, for example</w:t>
      </w:r>
      <w:r w:rsidR="002D25E4" w:rsidRPr="004F275D">
        <w:rPr>
          <w:rFonts w:ascii="Arial" w:hAnsi="Arial" w:cs="Arial"/>
          <w:sz w:val="22"/>
          <w:szCs w:val="22"/>
          <w:lang w:val="en-US"/>
        </w:rPr>
        <w:t>:</w:t>
      </w:r>
    </w:p>
    <w:p w14:paraId="48C8AFD2" w14:textId="60C1F81F" w:rsidR="00E345A0" w:rsidRPr="004F275D" w:rsidRDefault="00E345A0" w:rsidP="00E345A0">
      <w:pPr>
        <w:jc w:val="both"/>
        <w:rPr>
          <w:rFonts w:ascii="Arial" w:hAnsi="Arial" w:cs="Arial"/>
          <w:sz w:val="22"/>
          <w:szCs w:val="22"/>
          <w:lang w:val="en-US"/>
        </w:rPr>
      </w:pPr>
    </w:p>
    <w:p w14:paraId="560DE0B5" w14:textId="7479C14E" w:rsidR="00044651" w:rsidRPr="004F275D" w:rsidRDefault="00044651" w:rsidP="00044651">
      <w:pPr>
        <w:pStyle w:val="Paragraphedeliste"/>
        <w:numPr>
          <w:ilvl w:val="0"/>
          <w:numId w:val="6"/>
        </w:numPr>
        <w:jc w:val="both"/>
        <w:rPr>
          <w:rFonts w:ascii="Arial" w:hAnsi="Arial" w:cs="Arial"/>
          <w:sz w:val="22"/>
          <w:szCs w:val="22"/>
          <w:lang w:val="en-US"/>
        </w:rPr>
      </w:pPr>
      <w:r w:rsidRPr="004F275D">
        <w:rPr>
          <w:rFonts w:ascii="Arial" w:hAnsi="Arial" w:cs="Arial"/>
          <w:sz w:val="22"/>
          <w:szCs w:val="22"/>
          <w:lang w:val="en-US"/>
        </w:rPr>
        <w:t xml:space="preserve">Shared "handbooks" of good management, on clearly identified topics, such as dialogue between cities and </w:t>
      </w:r>
      <w:r w:rsidR="00C416E9" w:rsidRPr="004F275D">
        <w:rPr>
          <w:rFonts w:ascii="Arial" w:hAnsi="Arial" w:cs="Arial"/>
          <w:sz w:val="22"/>
          <w:szCs w:val="22"/>
          <w:lang w:val="en-US"/>
        </w:rPr>
        <w:t>basins</w:t>
      </w:r>
      <w:r w:rsidRPr="004F275D">
        <w:rPr>
          <w:rFonts w:ascii="Arial" w:hAnsi="Arial" w:cs="Arial"/>
          <w:sz w:val="22"/>
          <w:szCs w:val="22"/>
          <w:lang w:val="en-US"/>
        </w:rPr>
        <w:t xml:space="preserve">, water police, financing of </w:t>
      </w:r>
      <w:r w:rsidR="009613A7" w:rsidRPr="004F275D">
        <w:rPr>
          <w:rFonts w:ascii="Arial" w:hAnsi="Arial" w:cs="Arial"/>
          <w:sz w:val="22"/>
          <w:szCs w:val="22"/>
          <w:lang w:val="en-US"/>
        </w:rPr>
        <w:t>the groups of cooperative works</w:t>
      </w:r>
      <w:r w:rsidRPr="004F275D">
        <w:rPr>
          <w:rFonts w:ascii="Arial" w:hAnsi="Arial" w:cs="Arial"/>
          <w:sz w:val="22"/>
          <w:szCs w:val="22"/>
          <w:lang w:val="en-US"/>
        </w:rPr>
        <w:t xml:space="preserve">. These different </w:t>
      </w:r>
      <w:r w:rsidR="00C416E9" w:rsidRPr="004F275D">
        <w:rPr>
          <w:rFonts w:ascii="Arial" w:hAnsi="Arial" w:cs="Arial"/>
          <w:sz w:val="22"/>
          <w:szCs w:val="22"/>
          <w:lang w:val="en-US"/>
        </w:rPr>
        <w:t>handbooks</w:t>
      </w:r>
      <w:r w:rsidRPr="004F275D">
        <w:rPr>
          <w:rFonts w:ascii="Arial" w:hAnsi="Arial" w:cs="Arial"/>
          <w:sz w:val="22"/>
          <w:szCs w:val="22"/>
          <w:lang w:val="en-US"/>
        </w:rPr>
        <w:t xml:space="preserve"> will be an opportunity for cooperation between different types of </w:t>
      </w:r>
      <w:r w:rsidR="00C416E9" w:rsidRPr="004F275D">
        <w:rPr>
          <w:rFonts w:ascii="Arial" w:hAnsi="Arial" w:cs="Arial"/>
          <w:sz w:val="22"/>
          <w:szCs w:val="22"/>
          <w:lang w:val="en-US"/>
        </w:rPr>
        <w:t>stakeholders</w:t>
      </w:r>
      <w:r w:rsidRPr="004F275D">
        <w:rPr>
          <w:rFonts w:ascii="Arial" w:hAnsi="Arial" w:cs="Arial"/>
          <w:sz w:val="22"/>
          <w:szCs w:val="22"/>
          <w:lang w:val="en-US"/>
        </w:rPr>
        <w:t xml:space="preserve"> and networks </w:t>
      </w:r>
      <w:r w:rsidR="002D25E4" w:rsidRPr="004F275D">
        <w:rPr>
          <w:rFonts w:ascii="Arial" w:hAnsi="Arial" w:cs="Arial"/>
          <w:sz w:val="22"/>
          <w:szCs w:val="22"/>
          <w:lang w:val="en-US"/>
        </w:rPr>
        <w:t>(e. g. INBO and IWA on city-</w:t>
      </w:r>
      <w:r w:rsidR="002D25E4" w:rsidRPr="004F275D">
        <w:rPr>
          <w:rFonts w:ascii="Arial" w:hAnsi="Arial" w:cs="Arial"/>
          <w:sz w:val="22"/>
          <w:szCs w:val="22"/>
          <w:lang w:val="en-US"/>
        </w:rPr>
        <w:lastRenderedPageBreak/>
        <w:t>basin dialogues, UNECE and development banks on cooperation financing, etc., UNECE and INBO on agreement development</w:t>
      </w:r>
      <w:r w:rsidRPr="004F275D">
        <w:rPr>
          <w:rFonts w:ascii="Arial" w:hAnsi="Arial" w:cs="Arial"/>
          <w:sz w:val="22"/>
          <w:szCs w:val="22"/>
          <w:lang w:val="en-US"/>
        </w:rPr>
        <w:t>).</w:t>
      </w:r>
    </w:p>
    <w:p w14:paraId="6D725C4A" w14:textId="77777777" w:rsidR="00044651" w:rsidRPr="004F275D" w:rsidRDefault="00044651" w:rsidP="00044651">
      <w:pPr>
        <w:pStyle w:val="Paragraphedeliste"/>
        <w:numPr>
          <w:ilvl w:val="0"/>
          <w:numId w:val="6"/>
        </w:numPr>
        <w:jc w:val="both"/>
        <w:rPr>
          <w:rFonts w:ascii="Arial" w:hAnsi="Arial" w:cs="Arial"/>
          <w:sz w:val="22"/>
          <w:szCs w:val="22"/>
          <w:lang w:val="en-US"/>
        </w:rPr>
      </w:pPr>
      <w:r w:rsidRPr="004F275D">
        <w:rPr>
          <w:rFonts w:ascii="Arial" w:hAnsi="Arial" w:cs="Arial"/>
          <w:sz w:val="22"/>
          <w:szCs w:val="22"/>
          <w:lang w:val="en-US"/>
        </w:rPr>
        <w:t>Innovative tools or training devices: online information platforms, digital distance learning technologies, enriched books, digital vade-mecum for basin management, webinars, etc.</w:t>
      </w:r>
    </w:p>
    <w:p w14:paraId="574B693C" w14:textId="3F12D20A" w:rsidR="00E345A0" w:rsidRPr="004F275D" w:rsidRDefault="009613A7" w:rsidP="00E345A0">
      <w:pPr>
        <w:pStyle w:val="Paragraphedeliste"/>
        <w:numPr>
          <w:ilvl w:val="0"/>
          <w:numId w:val="6"/>
        </w:numPr>
        <w:jc w:val="both"/>
        <w:rPr>
          <w:rFonts w:ascii="Arial" w:hAnsi="Arial" w:cs="Arial"/>
          <w:sz w:val="22"/>
          <w:szCs w:val="22"/>
          <w:lang w:val="en-US"/>
        </w:rPr>
      </w:pPr>
      <w:r w:rsidRPr="004F275D">
        <w:rPr>
          <w:rFonts w:ascii="Arial" w:hAnsi="Arial" w:cs="Arial"/>
          <w:sz w:val="22"/>
          <w:szCs w:val="22"/>
          <w:lang w:val="en-US"/>
        </w:rPr>
        <w:t xml:space="preserve">Create a pledge or declaration for disseminating the key messages based on common experiences and aims to achieve. Delivery </w:t>
      </w:r>
      <w:r w:rsidR="00AC036E" w:rsidRPr="004F275D">
        <w:rPr>
          <w:rFonts w:ascii="Arial" w:hAnsi="Arial" w:cs="Arial"/>
          <w:sz w:val="22"/>
          <w:szCs w:val="22"/>
          <w:lang w:val="en-US"/>
        </w:rPr>
        <w:t>of the pledge or declaration</w:t>
      </w:r>
      <w:r w:rsidRPr="004F275D">
        <w:rPr>
          <w:rFonts w:ascii="Arial" w:hAnsi="Arial" w:cs="Arial"/>
          <w:sz w:val="22"/>
          <w:szCs w:val="22"/>
          <w:lang w:val="en-US"/>
        </w:rPr>
        <w:t xml:space="preserve"> to th</w:t>
      </w:r>
      <w:r w:rsidR="00AC036E" w:rsidRPr="004F275D">
        <w:rPr>
          <w:rFonts w:ascii="Arial" w:hAnsi="Arial" w:cs="Arial"/>
          <w:sz w:val="22"/>
          <w:szCs w:val="22"/>
          <w:lang w:val="en-US"/>
        </w:rPr>
        <w:t>e</w:t>
      </w:r>
      <w:r w:rsidRPr="004F275D">
        <w:rPr>
          <w:rFonts w:ascii="Arial" w:hAnsi="Arial" w:cs="Arial"/>
          <w:sz w:val="22"/>
          <w:szCs w:val="22"/>
          <w:lang w:val="en-US"/>
        </w:rPr>
        <w:t xml:space="preserve"> </w:t>
      </w:r>
      <w:r w:rsidR="00AC036E" w:rsidRPr="004F275D">
        <w:rPr>
          <w:rFonts w:ascii="Arial" w:hAnsi="Arial" w:cs="Arial"/>
          <w:sz w:val="22"/>
          <w:szCs w:val="22"/>
          <w:lang w:val="en-US"/>
        </w:rPr>
        <w:t>international</w:t>
      </w:r>
      <w:r w:rsidRPr="004F275D">
        <w:rPr>
          <w:rFonts w:ascii="Arial" w:hAnsi="Arial" w:cs="Arial"/>
          <w:sz w:val="22"/>
          <w:szCs w:val="22"/>
          <w:lang w:val="en-US"/>
        </w:rPr>
        <w:t xml:space="preserve"> </w:t>
      </w:r>
      <w:r w:rsidR="00AC036E" w:rsidRPr="004F275D">
        <w:rPr>
          <w:rFonts w:ascii="Arial" w:hAnsi="Arial" w:cs="Arial"/>
          <w:sz w:val="22"/>
          <w:szCs w:val="22"/>
          <w:lang w:val="en-US"/>
        </w:rPr>
        <w:t>community on related sectors or trans-sector society would promote following actions pledged in the respective action</w:t>
      </w:r>
    </w:p>
    <w:p w14:paraId="0311016F" w14:textId="77777777" w:rsidR="00E345A0" w:rsidRPr="004F275D" w:rsidRDefault="00E345A0" w:rsidP="00E345A0">
      <w:pPr>
        <w:jc w:val="both"/>
        <w:rPr>
          <w:rFonts w:ascii="Arial" w:hAnsi="Arial" w:cs="Arial"/>
          <w:sz w:val="22"/>
          <w:szCs w:val="22"/>
          <w:lang w:val="en-US"/>
        </w:rPr>
      </w:pPr>
    </w:p>
    <w:p w14:paraId="3E70C29C" w14:textId="77777777" w:rsidR="006853BE" w:rsidRPr="004F275D" w:rsidRDefault="006853BE" w:rsidP="006853BE">
      <w:pPr>
        <w:jc w:val="both"/>
        <w:rPr>
          <w:rFonts w:ascii="Arial" w:hAnsi="Arial" w:cs="Arial"/>
          <w:b/>
          <w:bCs/>
          <w:i/>
          <w:iCs/>
          <w:sz w:val="22"/>
          <w:szCs w:val="22"/>
          <w:lang w:val="en-US"/>
        </w:rPr>
      </w:pPr>
      <w:r w:rsidRPr="004F275D">
        <w:rPr>
          <w:rFonts w:ascii="Arial" w:hAnsi="Arial" w:cs="Arial"/>
          <w:b/>
          <w:bCs/>
          <w:i/>
          <w:iCs/>
          <w:sz w:val="22"/>
          <w:szCs w:val="22"/>
          <w:lang w:val="en-US"/>
        </w:rPr>
        <w:t>Outcome 2: A shared and operational document of recommendations on public policies for water resources management</w:t>
      </w:r>
    </w:p>
    <w:p w14:paraId="06E6B8DD" w14:textId="77777777" w:rsidR="006853BE" w:rsidRPr="004F275D" w:rsidRDefault="006853BE" w:rsidP="00C416E9">
      <w:pPr>
        <w:spacing w:before="100" w:beforeAutospacing="1" w:after="100" w:afterAutospacing="1"/>
        <w:jc w:val="both"/>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It would be a summary document, with a list of operational recommendations useful for decision-makers in developing or modifying national or regional water management policies.</w:t>
      </w:r>
    </w:p>
    <w:p w14:paraId="5C4EA6C3" w14:textId="77777777" w:rsidR="006853BE" w:rsidRPr="004F275D" w:rsidRDefault="006853BE" w:rsidP="00E345A0">
      <w:pPr>
        <w:spacing w:before="100" w:beforeAutospacing="1" w:after="100" w:afterAutospacing="1"/>
        <w:jc w:val="both"/>
        <w:rPr>
          <w:rFonts w:ascii="Arial" w:eastAsia="Times New Roman" w:hAnsi="Arial" w:cs="Arial"/>
          <w:sz w:val="22"/>
          <w:szCs w:val="22"/>
          <w:lang w:val="en-US" w:eastAsia="zh-CN"/>
        </w:rPr>
      </w:pPr>
      <w:proofErr w:type="gramStart"/>
      <w:r w:rsidRPr="004F275D">
        <w:rPr>
          <w:rFonts w:ascii="Arial" w:eastAsia="Times New Roman" w:hAnsi="Arial" w:cs="Arial"/>
          <w:sz w:val="22"/>
          <w:szCs w:val="22"/>
          <w:lang w:val="en-US" w:eastAsia="zh-CN"/>
        </w:rPr>
        <w:t>This document should be developed by a wide circle of water stakeholders and users</w:t>
      </w:r>
      <w:proofErr w:type="gramEnd"/>
      <w:r w:rsidRPr="004F275D">
        <w:rPr>
          <w:rFonts w:ascii="Arial" w:eastAsia="Times New Roman" w:hAnsi="Arial" w:cs="Arial"/>
          <w:sz w:val="22"/>
          <w:szCs w:val="22"/>
          <w:lang w:val="en-US" w:eastAsia="zh-CN"/>
        </w:rPr>
        <w:t xml:space="preserve">, in order to strengthen its legitimacy. The document would ultimately be for policy makers, but should not be a political document whose development would be too complex, and could lead to a too bland result. It would be based on experience and practices of all the basins, and therefore more broadly on the diversity of water users. </w:t>
      </w:r>
      <w:r w:rsidR="00651A93" w:rsidRPr="004F275D">
        <w:rPr>
          <w:rFonts w:ascii="Arial" w:eastAsia="Times New Roman" w:hAnsi="Arial" w:cs="Arial"/>
          <w:sz w:val="22"/>
          <w:szCs w:val="22"/>
          <w:lang w:val="en-US" w:eastAsia="zh-CN"/>
        </w:rPr>
        <w:t>Before and during the Forum, i</w:t>
      </w:r>
      <w:r w:rsidRPr="004F275D">
        <w:rPr>
          <w:rFonts w:ascii="Arial" w:eastAsia="Times New Roman" w:hAnsi="Arial" w:cs="Arial"/>
          <w:sz w:val="22"/>
          <w:szCs w:val="22"/>
          <w:lang w:val="en-US" w:eastAsia="zh-CN"/>
        </w:rPr>
        <w:t>t could be the subject, of a collection of adhesions of all types of stak</w:t>
      </w:r>
      <w:r w:rsidR="00651A93" w:rsidRPr="004F275D">
        <w:rPr>
          <w:rFonts w:ascii="Arial" w:eastAsia="Times New Roman" w:hAnsi="Arial" w:cs="Arial"/>
          <w:sz w:val="22"/>
          <w:szCs w:val="22"/>
          <w:lang w:val="en-US" w:eastAsia="zh-CN"/>
        </w:rPr>
        <w:t>e</w:t>
      </w:r>
      <w:r w:rsidRPr="004F275D">
        <w:rPr>
          <w:rFonts w:ascii="Arial" w:eastAsia="Times New Roman" w:hAnsi="Arial" w:cs="Arial"/>
          <w:sz w:val="22"/>
          <w:szCs w:val="22"/>
          <w:lang w:val="en-US" w:eastAsia="zh-CN"/>
        </w:rPr>
        <w:t>holders, also in a logic of mediatization of this priority (and</w:t>
      </w:r>
      <w:r w:rsidR="00651A93" w:rsidRPr="004F275D">
        <w:rPr>
          <w:rFonts w:ascii="Arial" w:eastAsia="Times New Roman" w:hAnsi="Arial" w:cs="Arial"/>
          <w:sz w:val="22"/>
          <w:szCs w:val="22"/>
          <w:lang w:val="en-US" w:eastAsia="zh-CN"/>
        </w:rPr>
        <w:t xml:space="preserve"> of</w:t>
      </w:r>
      <w:r w:rsidRPr="004F275D">
        <w:rPr>
          <w:rFonts w:ascii="Arial" w:eastAsia="Times New Roman" w:hAnsi="Arial" w:cs="Arial"/>
          <w:sz w:val="22"/>
          <w:szCs w:val="22"/>
          <w:lang w:val="en-US" w:eastAsia="zh-CN"/>
        </w:rPr>
        <w:t xml:space="preserve"> the Forum).</w:t>
      </w:r>
    </w:p>
    <w:p w14:paraId="506074AF" w14:textId="50109E9A" w:rsidR="00E345A0" w:rsidRPr="004F275D" w:rsidRDefault="00F21D7E" w:rsidP="005B6158">
      <w:pPr>
        <w:jc w:val="both"/>
        <w:outlineLvl w:val="0"/>
        <w:rPr>
          <w:rFonts w:ascii="Arial" w:hAnsi="Arial" w:cs="Arial"/>
          <w:b/>
          <w:bCs/>
          <w:i/>
          <w:iCs/>
          <w:sz w:val="22"/>
          <w:szCs w:val="22"/>
          <w:lang w:val="en-US"/>
        </w:rPr>
      </w:pPr>
      <w:r w:rsidRPr="004F275D">
        <w:rPr>
          <w:rFonts w:ascii="Arial" w:hAnsi="Arial" w:cs="Arial"/>
          <w:b/>
          <w:bCs/>
          <w:i/>
          <w:iCs/>
          <w:sz w:val="22"/>
          <w:szCs w:val="22"/>
          <w:lang w:val="en-US"/>
        </w:rPr>
        <w:t>Outco</w:t>
      </w:r>
      <w:r w:rsidR="00651A93" w:rsidRPr="004F275D">
        <w:rPr>
          <w:rFonts w:ascii="Arial" w:hAnsi="Arial" w:cs="Arial"/>
          <w:b/>
          <w:bCs/>
          <w:i/>
          <w:iCs/>
          <w:sz w:val="22"/>
          <w:szCs w:val="22"/>
          <w:lang w:val="en-US"/>
        </w:rPr>
        <w:t>me 3: Enhanced support mechanisms for the emergence of projects</w:t>
      </w:r>
    </w:p>
    <w:p w14:paraId="1F69425B" w14:textId="28A15309" w:rsidR="00651A93" w:rsidRPr="004F275D" w:rsidRDefault="00651A93" w:rsidP="00651A93">
      <w:pPr>
        <w:spacing w:before="100" w:beforeAutospacing="1" w:after="100" w:afterAutospacing="1"/>
        <w:jc w:val="both"/>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 xml:space="preserve">The challenge of the emergence of projects remains </w:t>
      </w:r>
      <w:r w:rsidR="00B012F0" w:rsidRPr="004F275D">
        <w:rPr>
          <w:rFonts w:ascii="Arial" w:eastAsia="Times New Roman" w:hAnsi="Arial" w:cs="Arial"/>
          <w:sz w:val="22"/>
          <w:szCs w:val="22"/>
          <w:lang w:val="en-US" w:eastAsia="zh-CN"/>
        </w:rPr>
        <w:t>a priority</w:t>
      </w:r>
      <w:r w:rsidR="00AC036E" w:rsidRPr="004F275D">
        <w:rPr>
          <w:rFonts w:ascii="Arial" w:eastAsia="Times New Roman" w:hAnsi="Arial" w:cs="Arial"/>
          <w:sz w:val="22"/>
          <w:szCs w:val="22"/>
          <w:lang w:val="en-US" w:eastAsia="zh-CN"/>
        </w:rPr>
        <w:t>.</w:t>
      </w:r>
    </w:p>
    <w:p w14:paraId="24235C4D" w14:textId="77777777" w:rsidR="00651A93" w:rsidRPr="004F275D" w:rsidRDefault="00651A93" w:rsidP="00651A93">
      <w:pPr>
        <w:spacing w:before="100" w:beforeAutospacing="1" w:after="100" w:afterAutospacing="1"/>
        <w:jc w:val="both"/>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In order to encourage the development of quality projects, it is necessary to strengthen existing schemes or to create new ones.</w:t>
      </w:r>
    </w:p>
    <w:p w14:paraId="7B98B522" w14:textId="77777777" w:rsidR="00651A93" w:rsidRPr="004F275D" w:rsidRDefault="00651A93" w:rsidP="00E345A0">
      <w:pPr>
        <w:spacing w:before="100" w:beforeAutospacing="1" w:after="100" w:afterAutospacing="1"/>
        <w:jc w:val="both"/>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For example, it is proposed to study two types of devices:</w:t>
      </w:r>
    </w:p>
    <w:p w14:paraId="2C69DE47" w14:textId="06CBA37A" w:rsidR="00651A93" w:rsidRPr="004F275D" w:rsidRDefault="00651A93" w:rsidP="00651A93">
      <w:pPr>
        <w:spacing w:before="100" w:beforeAutospacing="1" w:after="100" w:afterAutospacing="1"/>
        <w:jc w:val="both"/>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 xml:space="preserve">1 / The incubation of projects, with the idea of </w:t>
      </w:r>
      <w:r w:rsidR="00B012F0" w:rsidRPr="004F275D">
        <w:rPr>
          <w:rFonts w:ascii="Arial" w:eastAsia="Times New Roman" w:hAnsi="Arial" w:cs="Arial"/>
          <w:sz w:val="22"/>
          <w:szCs w:val="22"/>
          <w:lang w:val="en-US" w:eastAsia="zh-CN"/>
        </w:rPr>
        <w:t xml:space="preserve">early </w:t>
      </w:r>
      <w:r w:rsidRPr="004F275D">
        <w:rPr>
          <w:rFonts w:ascii="Arial" w:eastAsia="Times New Roman" w:hAnsi="Arial" w:cs="Arial"/>
          <w:sz w:val="22"/>
          <w:szCs w:val="22"/>
          <w:lang w:val="en-US" w:eastAsia="zh-CN"/>
        </w:rPr>
        <w:t>support to the transformation of local issues into proposals for bankable projects to submit to public or private, national or international donors.</w:t>
      </w:r>
    </w:p>
    <w:p w14:paraId="0A93FC15" w14:textId="3AA5110E" w:rsidR="00E345A0" w:rsidRPr="004F275D" w:rsidRDefault="00651A93" w:rsidP="002D25E4">
      <w:pPr>
        <w:spacing w:before="100" w:beforeAutospacing="1" w:after="100" w:afterAutospacing="1"/>
        <w:jc w:val="both"/>
        <w:rPr>
          <w:rFonts w:ascii="Arial" w:eastAsia="Times New Roman" w:hAnsi="Arial" w:cs="Arial"/>
          <w:b/>
          <w:bCs/>
          <w:sz w:val="22"/>
          <w:szCs w:val="22"/>
          <w:lang w:val="en-US" w:eastAsia="zh-CN"/>
        </w:rPr>
      </w:pPr>
      <w:r w:rsidRPr="004F275D">
        <w:rPr>
          <w:rFonts w:ascii="Arial" w:eastAsia="Times New Roman" w:hAnsi="Arial" w:cs="Arial"/>
          <w:sz w:val="22"/>
          <w:szCs w:val="22"/>
          <w:lang w:val="en-US" w:eastAsia="zh-CN"/>
        </w:rPr>
        <w:t>2 / Peer-to-peer inter-basin twinning schemes allowing experts or stakeholders in these basins to share their practices, and thus accelerate the dissemination of good recipes, adapted to each context</w:t>
      </w:r>
      <w:r w:rsidRPr="004F275D">
        <w:rPr>
          <w:rFonts w:ascii="Arial" w:eastAsia="Times New Roman" w:hAnsi="Arial" w:cs="Arial"/>
          <w:b/>
          <w:bCs/>
          <w:sz w:val="22"/>
          <w:szCs w:val="22"/>
          <w:lang w:val="en-US" w:eastAsia="zh-CN"/>
        </w:rPr>
        <w:t xml:space="preserve"> </w:t>
      </w:r>
    </w:p>
    <w:p w14:paraId="698C07DF" w14:textId="77777777" w:rsidR="005349B0" w:rsidRPr="004F275D" w:rsidRDefault="005349B0" w:rsidP="003E7CEC">
      <w:pPr>
        <w:pStyle w:val="Paragraphedeliste"/>
        <w:spacing w:before="100" w:beforeAutospacing="1" w:after="100" w:afterAutospacing="1"/>
        <w:ind w:left="709"/>
        <w:jc w:val="both"/>
        <w:rPr>
          <w:rFonts w:ascii="Arial" w:eastAsia="Times New Roman" w:hAnsi="Arial" w:cs="Arial"/>
          <w:b/>
          <w:bCs/>
          <w:sz w:val="22"/>
          <w:szCs w:val="22"/>
          <w:lang w:val="en-US" w:eastAsia="zh-CN"/>
        </w:rPr>
      </w:pPr>
    </w:p>
    <w:p w14:paraId="6658A3F0" w14:textId="71962BEA" w:rsidR="005349B0" w:rsidRPr="004F275D" w:rsidRDefault="005349B0" w:rsidP="005349B0">
      <w:pPr>
        <w:pStyle w:val="Paragraphedeliste"/>
        <w:numPr>
          <w:ilvl w:val="0"/>
          <w:numId w:val="1"/>
        </w:numPr>
        <w:spacing w:before="100" w:beforeAutospacing="1" w:after="100" w:afterAutospacing="1"/>
        <w:ind w:left="709" w:hanging="709"/>
        <w:jc w:val="both"/>
        <w:rPr>
          <w:rFonts w:ascii="Arial" w:eastAsia="Times New Roman" w:hAnsi="Arial" w:cs="Arial"/>
          <w:b/>
          <w:bCs/>
          <w:sz w:val="22"/>
          <w:szCs w:val="22"/>
          <w:lang w:val="en-US" w:eastAsia="zh-CN"/>
        </w:rPr>
      </w:pPr>
      <w:r w:rsidRPr="004F275D">
        <w:rPr>
          <w:rFonts w:ascii="Arial" w:hAnsi="Arial" w:cs="Arial" w:hint="eastAsia"/>
          <w:b/>
          <w:bCs/>
          <w:sz w:val="22"/>
          <w:szCs w:val="22"/>
          <w:lang w:val="en-US" w:eastAsia="ko-KR"/>
        </w:rPr>
        <w:t>Milestones of the preparatory process</w:t>
      </w:r>
    </w:p>
    <w:tbl>
      <w:tblPr>
        <w:tblStyle w:val="Grille"/>
        <w:tblW w:w="0" w:type="auto"/>
        <w:tblLook w:val="04A0" w:firstRow="1" w:lastRow="0" w:firstColumn="1" w:lastColumn="0" w:noHBand="0" w:noVBand="1"/>
      </w:tblPr>
      <w:tblGrid>
        <w:gridCol w:w="1803"/>
        <w:gridCol w:w="1811"/>
        <w:gridCol w:w="1807"/>
        <w:gridCol w:w="1831"/>
        <w:gridCol w:w="1810"/>
      </w:tblGrid>
      <w:tr w:rsidR="004F275D" w:rsidRPr="004F275D" w14:paraId="3F592A43"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6A3A6E05" w14:textId="77777777" w:rsidR="00E345A0" w:rsidRPr="004F275D" w:rsidRDefault="00E345A0">
            <w:pPr>
              <w:spacing w:before="100" w:beforeAutospacing="1" w:after="100" w:afterAutospacing="1"/>
              <w:rPr>
                <w:rFonts w:ascii="Arial" w:eastAsia="Times New Roman" w:hAnsi="Arial" w:cs="Arial"/>
                <w:b/>
                <w:bCs/>
                <w:sz w:val="22"/>
                <w:szCs w:val="22"/>
                <w:lang w:val="en-US" w:eastAsia="zh-CN"/>
              </w:rPr>
            </w:pPr>
            <w:r w:rsidRPr="004F275D">
              <w:rPr>
                <w:rFonts w:ascii="Arial" w:eastAsia="Times New Roman" w:hAnsi="Arial" w:cs="Arial"/>
                <w:b/>
                <w:bCs/>
                <w:sz w:val="22"/>
                <w:szCs w:val="22"/>
                <w:lang w:val="en-US" w:eastAsia="zh-CN"/>
              </w:rPr>
              <w:t>Ev</w:t>
            </w:r>
            <w:r w:rsidR="00651A93" w:rsidRPr="004F275D">
              <w:rPr>
                <w:rFonts w:ascii="Arial" w:eastAsia="Times New Roman" w:hAnsi="Arial" w:cs="Arial"/>
                <w:b/>
                <w:bCs/>
                <w:sz w:val="22"/>
                <w:szCs w:val="22"/>
                <w:lang w:val="en-US" w:eastAsia="zh-CN"/>
              </w:rPr>
              <w:t>ent</w:t>
            </w:r>
          </w:p>
        </w:tc>
        <w:tc>
          <w:tcPr>
            <w:tcW w:w="1811" w:type="dxa"/>
            <w:tcBorders>
              <w:top w:val="single" w:sz="4" w:space="0" w:color="auto"/>
              <w:left w:val="single" w:sz="4" w:space="0" w:color="auto"/>
              <w:bottom w:val="single" w:sz="4" w:space="0" w:color="auto"/>
              <w:right w:val="single" w:sz="4" w:space="0" w:color="auto"/>
            </w:tcBorders>
            <w:hideMark/>
          </w:tcPr>
          <w:p w14:paraId="5E9B9F17" w14:textId="77777777" w:rsidR="00E345A0" w:rsidRPr="004F275D" w:rsidRDefault="00E345A0">
            <w:pPr>
              <w:spacing w:before="100" w:beforeAutospacing="1" w:after="100" w:afterAutospacing="1"/>
              <w:rPr>
                <w:rFonts w:ascii="Arial" w:eastAsia="Times New Roman" w:hAnsi="Arial" w:cs="Arial"/>
                <w:b/>
                <w:bCs/>
                <w:sz w:val="22"/>
                <w:szCs w:val="22"/>
                <w:lang w:val="en-US" w:eastAsia="zh-CN"/>
              </w:rPr>
            </w:pPr>
            <w:r w:rsidRPr="004F275D">
              <w:rPr>
                <w:rFonts w:ascii="Arial" w:eastAsia="Times New Roman" w:hAnsi="Arial" w:cs="Arial"/>
                <w:b/>
                <w:bCs/>
                <w:sz w:val="22"/>
                <w:szCs w:val="22"/>
                <w:lang w:val="en-US" w:eastAsia="zh-CN"/>
              </w:rPr>
              <w:t>Organi</w:t>
            </w:r>
            <w:r w:rsidR="0093696E" w:rsidRPr="004F275D">
              <w:rPr>
                <w:rFonts w:ascii="Arial" w:eastAsia="Times New Roman" w:hAnsi="Arial" w:cs="Arial"/>
                <w:b/>
                <w:bCs/>
                <w:sz w:val="22"/>
                <w:szCs w:val="22"/>
                <w:lang w:val="en-US" w:eastAsia="zh-CN"/>
              </w:rPr>
              <w:t>ze</w:t>
            </w:r>
            <w:r w:rsidRPr="004F275D">
              <w:rPr>
                <w:rFonts w:ascii="Arial" w:eastAsia="Times New Roman" w:hAnsi="Arial" w:cs="Arial"/>
                <w:b/>
                <w:bCs/>
                <w:sz w:val="22"/>
                <w:szCs w:val="22"/>
                <w:lang w:val="en-US" w:eastAsia="zh-CN"/>
              </w:rPr>
              <w:t>(s)</w:t>
            </w:r>
          </w:p>
        </w:tc>
        <w:tc>
          <w:tcPr>
            <w:tcW w:w="1807" w:type="dxa"/>
            <w:tcBorders>
              <w:top w:val="single" w:sz="4" w:space="0" w:color="auto"/>
              <w:left w:val="single" w:sz="4" w:space="0" w:color="auto"/>
              <w:bottom w:val="single" w:sz="4" w:space="0" w:color="auto"/>
              <w:right w:val="single" w:sz="4" w:space="0" w:color="auto"/>
            </w:tcBorders>
            <w:hideMark/>
          </w:tcPr>
          <w:p w14:paraId="13331711" w14:textId="77777777" w:rsidR="00E345A0" w:rsidRPr="004F275D" w:rsidRDefault="00E345A0">
            <w:pPr>
              <w:spacing w:before="100" w:beforeAutospacing="1" w:after="100" w:afterAutospacing="1"/>
              <w:rPr>
                <w:rFonts w:ascii="Arial" w:eastAsia="Times New Roman" w:hAnsi="Arial" w:cs="Arial"/>
                <w:b/>
                <w:bCs/>
                <w:sz w:val="22"/>
                <w:szCs w:val="22"/>
                <w:lang w:val="en-US" w:eastAsia="zh-CN"/>
              </w:rPr>
            </w:pPr>
            <w:r w:rsidRPr="004F275D">
              <w:rPr>
                <w:rFonts w:ascii="Arial" w:eastAsia="Times New Roman" w:hAnsi="Arial" w:cs="Arial"/>
                <w:b/>
                <w:bCs/>
                <w:sz w:val="22"/>
                <w:szCs w:val="22"/>
                <w:lang w:val="en-US" w:eastAsia="zh-CN"/>
              </w:rPr>
              <w:t>Date/</w:t>
            </w:r>
            <w:r w:rsidR="0093696E" w:rsidRPr="004F275D">
              <w:rPr>
                <w:rFonts w:ascii="Arial" w:eastAsia="Times New Roman" w:hAnsi="Arial" w:cs="Arial"/>
                <w:b/>
                <w:bCs/>
                <w:sz w:val="22"/>
                <w:szCs w:val="22"/>
                <w:lang w:val="en-US" w:eastAsia="zh-CN"/>
              </w:rPr>
              <w:t>place</w:t>
            </w:r>
          </w:p>
        </w:tc>
        <w:tc>
          <w:tcPr>
            <w:tcW w:w="1831" w:type="dxa"/>
            <w:tcBorders>
              <w:top w:val="single" w:sz="4" w:space="0" w:color="auto"/>
              <w:left w:val="single" w:sz="4" w:space="0" w:color="auto"/>
              <w:bottom w:val="single" w:sz="4" w:space="0" w:color="auto"/>
              <w:right w:val="single" w:sz="4" w:space="0" w:color="auto"/>
            </w:tcBorders>
            <w:hideMark/>
          </w:tcPr>
          <w:p w14:paraId="2A089542" w14:textId="77777777" w:rsidR="0093696E" w:rsidRPr="004F275D" w:rsidRDefault="0093696E">
            <w:pPr>
              <w:spacing w:before="100" w:beforeAutospacing="1" w:after="100" w:afterAutospacing="1"/>
              <w:rPr>
                <w:rFonts w:ascii="Arial" w:eastAsia="Times New Roman" w:hAnsi="Arial" w:cs="Arial"/>
                <w:b/>
                <w:bCs/>
                <w:sz w:val="22"/>
                <w:szCs w:val="22"/>
                <w:lang w:val="en-US" w:eastAsia="zh-CN"/>
              </w:rPr>
            </w:pPr>
            <w:r w:rsidRPr="004F275D">
              <w:rPr>
                <w:rFonts w:ascii="Arial" w:eastAsia="Times New Roman" w:hAnsi="Arial" w:cs="Arial"/>
                <w:b/>
                <w:bCs/>
                <w:sz w:val="22"/>
                <w:szCs w:val="22"/>
                <w:lang w:val="en-US" w:eastAsia="zh-CN"/>
              </w:rPr>
              <w:t>Proposed activity</w:t>
            </w:r>
          </w:p>
          <w:p w14:paraId="2652D3A7" w14:textId="77777777" w:rsidR="00E345A0" w:rsidRPr="004F275D" w:rsidRDefault="00E345A0">
            <w:pPr>
              <w:spacing w:before="100" w:beforeAutospacing="1" w:after="100" w:afterAutospacing="1"/>
              <w:rPr>
                <w:rFonts w:ascii="Arial" w:eastAsia="Times New Roman" w:hAnsi="Arial" w:cs="Arial"/>
                <w:b/>
                <w:bCs/>
                <w:sz w:val="22"/>
                <w:szCs w:val="22"/>
                <w:lang w:val="en-US" w:eastAsia="zh-CN"/>
              </w:rPr>
            </w:pPr>
          </w:p>
        </w:tc>
        <w:tc>
          <w:tcPr>
            <w:tcW w:w="1810" w:type="dxa"/>
            <w:tcBorders>
              <w:top w:val="single" w:sz="4" w:space="0" w:color="auto"/>
              <w:left w:val="single" w:sz="4" w:space="0" w:color="auto"/>
              <w:bottom w:val="single" w:sz="4" w:space="0" w:color="auto"/>
              <w:right w:val="single" w:sz="4" w:space="0" w:color="auto"/>
            </w:tcBorders>
            <w:hideMark/>
          </w:tcPr>
          <w:p w14:paraId="528E7CDE" w14:textId="77777777" w:rsidR="00E345A0" w:rsidRPr="004F275D" w:rsidRDefault="0093696E">
            <w:pPr>
              <w:spacing w:before="100" w:beforeAutospacing="1" w:after="100" w:afterAutospacing="1"/>
              <w:rPr>
                <w:rFonts w:ascii="Arial" w:eastAsia="Times New Roman" w:hAnsi="Arial" w:cs="Arial"/>
                <w:b/>
                <w:bCs/>
                <w:sz w:val="22"/>
                <w:szCs w:val="22"/>
                <w:lang w:val="en-US" w:eastAsia="zh-CN"/>
              </w:rPr>
            </w:pPr>
            <w:r w:rsidRPr="004F275D">
              <w:rPr>
                <w:rFonts w:ascii="Arial" w:eastAsia="Times New Roman" w:hAnsi="Arial" w:cs="Arial"/>
                <w:b/>
                <w:bCs/>
                <w:sz w:val="22"/>
                <w:szCs w:val="22"/>
                <w:lang w:val="en-US" w:eastAsia="zh-CN"/>
              </w:rPr>
              <w:t>Expected results</w:t>
            </w:r>
          </w:p>
        </w:tc>
      </w:tr>
      <w:tr w:rsidR="004F275D" w:rsidRPr="004F275D" w14:paraId="0BC07DFE"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5AB72F78"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KOM FME9</w:t>
            </w:r>
          </w:p>
        </w:tc>
        <w:tc>
          <w:tcPr>
            <w:tcW w:w="1811" w:type="dxa"/>
            <w:tcBorders>
              <w:top w:val="single" w:sz="4" w:space="0" w:color="auto"/>
              <w:left w:val="single" w:sz="4" w:space="0" w:color="auto"/>
              <w:bottom w:val="single" w:sz="4" w:space="0" w:color="auto"/>
              <w:right w:val="single" w:sz="4" w:space="0" w:color="auto"/>
            </w:tcBorders>
            <w:hideMark/>
          </w:tcPr>
          <w:p w14:paraId="40A4F459"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S</w:t>
            </w:r>
            <w:r w:rsidR="0093696E" w:rsidRPr="004F275D">
              <w:rPr>
                <w:rFonts w:ascii="Arial" w:eastAsia="Times New Roman" w:hAnsi="Arial" w:cs="Arial"/>
                <w:sz w:val="22"/>
                <w:szCs w:val="22"/>
                <w:lang w:val="en-US" w:eastAsia="zh-CN"/>
              </w:rPr>
              <w:t>e</w:t>
            </w:r>
            <w:r w:rsidRPr="004F275D">
              <w:rPr>
                <w:rFonts w:ascii="Arial" w:eastAsia="Times New Roman" w:hAnsi="Arial" w:cs="Arial"/>
                <w:sz w:val="22"/>
                <w:szCs w:val="22"/>
                <w:lang w:val="en-US" w:eastAsia="zh-CN"/>
              </w:rPr>
              <w:t>n</w:t>
            </w:r>
            <w:r w:rsidR="0093696E" w:rsidRPr="004F275D">
              <w:rPr>
                <w:rFonts w:ascii="Arial" w:eastAsia="Times New Roman" w:hAnsi="Arial" w:cs="Arial"/>
                <w:sz w:val="22"/>
                <w:szCs w:val="22"/>
                <w:lang w:val="en-US" w:eastAsia="zh-CN"/>
              </w:rPr>
              <w:t>e</w:t>
            </w:r>
            <w:r w:rsidRPr="004F275D">
              <w:rPr>
                <w:rFonts w:ascii="Arial" w:eastAsia="Times New Roman" w:hAnsi="Arial" w:cs="Arial"/>
                <w:sz w:val="22"/>
                <w:szCs w:val="22"/>
                <w:lang w:val="en-US" w:eastAsia="zh-CN"/>
              </w:rPr>
              <w:t>gal/CME</w:t>
            </w:r>
          </w:p>
        </w:tc>
        <w:tc>
          <w:tcPr>
            <w:tcW w:w="1807" w:type="dxa"/>
            <w:tcBorders>
              <w:top w:val="single" w:sz="4" w:space="0" w:color="auto"/>
              <w:left w:val="single" w:sz="4" w:space="0" w:color="auto"/>
              <w:bottom w:val="single" w:sz="4" w:space="0" w:color="auto"/>
              <w:right w:val="single" w:sz="4" w:space="0" w:color="auto"/>
            </w:tcBorders>
            <w:hideMark/>
          </w:tcPr>
          <w:p w14:paraId="133EC770"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20-21/06/2019 Dakar</w:t>
            </w:r>
          </w:p>
        </w:tc>
        <w:tc>
          <w:tcPr>
            <w:tcW w:w="1831" w:type="dxa"/>
            <w:tcBorders>
              <w:top w:val="single" w:sz="4" w:space="0" w:color="auto"/>
              <w:left w:val="single" w:sz="4" w:space="0" w:color="auto"/>
              <w:bottom w:val="single" w:sz="4" w:space="0" w:color="auto"/>
              <w:right w:val="single" w:sz="4" w:space="0" w:color="auto"/>
            </w:tcBorders>
          </w:tcPr>
          <w:p w14:paraId="6A75C3A4" w14:textId="707F2F4C" w:rsidR="00E345A0" w:rsidRPr="004F275D" w:rsidRDefault="00B012F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Discussion about the framing note</w:t>
            </w:r>
          </w:p>
        </w:tc>
        <w:tc>
          <w:tcPr>
            <w:tcW w:w="1810" w:type="dxa"/>
            <w:tcBorders>
              <w:top w:val="single" w:sz="4" w:space="0" w:color="auto"/>
              <w:left w:val="single" w:sz="4" w:space="0" w:color="auto"/>
              <w:bottom w:val="single" w:sz="4" w:space="0" w:color="auto"/>
              <w:right w:val="single" w:sz="4" w:space="0" w:color="auto"/>
            </w:tcBorders>
          </w:tcPr>
          <w:p w14:paraId="42DF4E02" w14:textId="3A08F683" w:rsidR="00E345A0" w:rsidRPr="004F275D" w:rsidRDefault="00B012F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Shared and validated framing note</w:t>
            </w:r>
          </w:p>
        </w:tc>
      </w:tr>
      <w:tr w:rsidR="004F275D" w:rsidRPr="004F275D" w14:paraId="1CB44558"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72AE35E3" w14:textId="77777777"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ANBO GA</w:t>
            </w:r>
          </w:p>
        </w:tc>
        <w:tc>
          <w:tcPr>
            <w:tcW w:w="1811" w:type="dxa"/>
            <w:tcBorders>
              <w:top w:val="single" w:sz="4" w:space="0" w:color="auto"/>
              <w:left w:val="single" w:sz="4" w:space="0" w:color="auto"/>
              <w:bottom w:val="single" w:sz="4" w:space="0" w:color="auto"/>
              <w:right w:val="single" w:sz="4" w:space="0" w:color="auto"/>
            </w:tcBorders>
            <w:hideMark/>
          </w:tcPr>
          <w:p w14:paraId="205643A5" w14:textId="77777777"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ANBO</w:t>
            </w:r>
          </w:p>
        </w:tc>
        <w:tc>
          <w:tcPr>
            <w:tcW w:w="1807" w:type="dxa"/>
            <w:tcBorders>
              <w:top w:val="single" w:sz="4" w:space="0" w:color="auto"/>
              <w:left w:val="single" w:sz="4" w:space="0" w:color="auto"/>
              <w:bottom w:val="single" w:sz="4" w:space="0" w:color="auto"/>
              <w:right w:val="single" w:sz="4" w:space="0" w:color="auto"/>
            </w:tcBorders>
            <w:hideMark/>
          </w:tcPr>
          <w:p w14:paraId="286DE649"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 xml:space="preserve">2-5 </w:t>
            </w:r>
            <w:r w:rsidR="0093696E" w:rsidRPr="004F275D">
              <w:rPr>
                <w:rFonts w:ascii="Arial" w:eastAsia="Times New Roman" w:hAnsi="Arial" w:cs="Arial"/>
                <w:sz w:val="22"/>
                <w:szCs w:val="22"/>
                <w:lang w:val="en-US" w:eastAsia="zh-CN"/>
              </w:rPr>
              <w:t>July</w:t>
            </w:r>
            <w:r w:rsidRPr="004F275D">
              <w:rPr>
                <w:rFonts w:ascii="Arial" w:eastAsia="Times New Roman" w:hAnsi="Arial" w:cs="Arial"/>
                <w:sz w:val="22"/>
                <w:szCs w:val="22"/>
                <w:lang w:val="en-US" w:eastAsia="zh-CN"/>
              </w:rPr>
              <w:t xml:space="preserve"> 2019 Tunis</w:t>
            </w:r>
          </w:p>
        </w:tc>
        <w:tc>
          <w:tcPr>
            <w:tcW w:w="1831" w:type="dxa"/>
            <w:tcBorders>
              <w:top w:val="single" w:sz="4" w:space="0" w:color="auto"/>
              <w:left w:val="single" w:sz="4" w:space="0" w:color="auto"/>
              <w:bottom w:val="single" w:sz="4" w:space="0" w:color="auto"/>
              <w:right w:val="single" w:sz="4" w:space="0" w:color="auto"/>
            </w:tcBorders>
            <w:hideMark/>
          </w:tcPr>
          <w:p w14:paraId="1B285417" w14:textId="77777777"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 xml:space="preserve">Announcement of the work </w:t>
            </w:r>
            <w:r w:rsidRPr="004F275D">
              <w:rPr>
                <w:rFonts w:ascii="Arial" w:eastAsia="Times New Roman" w:hAnsi="Arial" w:cs="Arial"/>
                <w:sz w:val="22"/>
                <w:szCs w:val="22"/>
                <w:lang w:val="en-US" w:eastAsia="zh-CN"/>
              </w:rPr>
              <w:lastRenderedPageBreak/>
              <w:t xml:space="preserve">program </w:t>
            </w:r>
          </w:p>
        </w:tc>
        <w:tc>
          <w:tcPr>
            <w:tcW w:w="1810" w:type="dxa"/>
            <w:tcBorders>
              <w:top w:val="single" w:sz="4" w:space="0" w:color="auto"/>
              <w:left w:val="single" w:sz="4" w:space="0" w:color="auto"/>
              <w:bottom w:val="single" w:sz="4" w:space="0" w:color="auto"/>
              <w:right w:val="single" w:sz="4" w:space="0" w:color="auto"/>
            </w:tcBorders>
            <w:hideMark/>
          </w:tcPr>
          <w:p w14:paraId="752EBA76" w14:textId="77777777"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lastRenderedPageBreak/>
              <w:t xml:space="preserve">Enrichment by ANBO </w:t>
            </w:r>
            <w:r w:rsidRPr="004F275D">
              <w:rPr>
                <w:rFonts w:ascii="Arial" w:eastAsia="Times New Roman" w:hAnsi="Arial" w:cs="Arial"/>
                <w:sz w:val="22"/>
                <w:szCs w:val="22"/>
                <w:lang w:val="en-US" w:eastAsia="zh-CN"/>
              </w:rPr>
              <w:lastRenderedPageBreak/>
              <w:t>members</w:t>
            </w:r>
          </w:p>
        </w:tc>
      </w:tr>
      <w:tr w:rsidR="004F275D" w:rsidRPr="004F275D" w14:paraId="7C44CBCE"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4AD4F9D7"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lastRenderedPageBreak/>
              <w:t>KIWW 2019</w:t>
            </w:r>
          </w:p>
        </w:tc>
        <w:tc>
          <w:tcPr>
            <w:tcW w:w="1811" w:type="dxa"/>
            <w:tcBorders>
              <w:top w:val="single" w:sz="4" w:space="0" w:color="auto"/>
              <w:left w:val="single" w:sz="4" w:space="0" w:color="auto"/>
              <w:bottom w:val="single" w:sz="4" w:space="0" w:color="auto"/>
              <w:right w:val="single" w:sz="4" w:space="0" w:color="auto"/>
            </w:tcBorders>
            <w:hideMark/>
          </w:tcPr>
          <w:p w14:paraId="678181C6" w14:textId="77777777" w:rsidR="00E345A0" w:rsidRPr="004F275D" w:rsidRDefault="00693B22">
            <w:pPr>
              <w:spacing w:before="100" w:beforeAutospacing="1" w:after="100" w:afterAutospacing="1"/>
              <w:rPr>
                <w:rFonts w:ascii="Arial" w:eastAsia="Times New Roman" w:hAnsi="Arial" w:cs="Arial"/>
                <w:sz w:val="22"/>
                <w:szCs w:val="22"/>
                <w:lang w:val="en-US" w:eastAsia="zh-CN"/>
              </w:rPr>
            </w:pPr>
            <w:proofErr w:type="spellStart"/>
            <w:r w:rsidRPr="004F275D">
              <w:rPr>
                <w:rFonts w:ascii="Arial" w:eastAsia="Times New Roman" w:hAnsi="Arial" w:cs="Arial"/>
                <w:sz w:val="22"/>
                <w:szCs w:val="22"/>
                <w:lang w:val="en-US" w:eastAsia="zh-CN"/>
              </w:rPr>
              <w:t>MoE</w:t>
            </w:r>
            <w:proofErr w:type="spellEnd"/>
            <w:r w:rsidRPr="004F275D">
              <w:rPr>
                <w:rFonts w:ascii="Arial" w:eastAsia="Times New Roman" w:hAnsi="Arial" w:cs="Arial"/>
                <w:sz w:val="22"/>
                <w:szCs w:val="22"/>
                <w:lang w:val="en-US" w:eastAsia="zh-CN"/>
              </w:rPr>
              <w:t>/ K-water/ KWF</w:t>
            </w:r>
          </w:p>
        </w:tc>
        <w:tc>
          <w:tcPr>
            <w:tcW w:w="1807" w:type="dxa"/>
            <w:tcBorders>
              <w:top w:val="single" w:sz="4" w:space="0" w:color="auto"/>
              <w:left w:val="single" w:sz="4" w:space="0" w:color="auto"/>
              <w:bottom w:val="single" w:sz="4" w:space="0" w:color="auto"/>
              <w:right w:val="single" w:sz="4" w:space="0" w:color="auto"/>
            </w:tcBorders>
            <w:hideMark/>
          </w:tcPr>
          <w:p w14:paraId="6E5C6C82"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Septemb</w:t>
            </w:r>
            <w:r w:rsidR="0093696E" w:rsidRPr="004F275D">
              <w:rPr>
                <w:rFonts w:ascii="Arial" w:eastAsia="Times New Roman" w:hAnsi="Arial" w:cs="Arial"/>
                <w:sz w:val="22"/>
                <w:szCs w:val="22"/>
                <w:lang w:val="en-US" w:eastAsia="zh-CN"/>
              </w:rPr>
              <w:t>er</w:t>
            </w:r>
            <w:r w:rsidRPr="004F275D">
              <w:rPr>
                <w:rFonts w:ascii="Arial" w:eastAsia="Times New Roman" w:hAnsi="Arial" w:cs="Arial"/>
                <w:sz w:val="22"/>
                <w:szCs w:val="22"/>
                <w:lang w:val="en-US" w:eastAsia="zh-CN"/>
              </w:rPr>
              <w:t>, Daegu</w:t>
            </w:r>
          </w:p>
        </w:tc>
        <w:tc>
          <w:tcPr>
            <w:tcW w:w="1831" w:type="dxa"/>
            <w:tcBorders>
              <w:top w:val="single" w:sz="4" w:space="0" w:color="auto"/>
              <w:left w:val="single" w:sz="4" w:space="0" w:color="auto"/>
              <w:bottom w:val="single" w:sz="4" w:space="0" w:color="auto"/>
              <w:right w:val="single" w:sz="4" w:space="0" w:color="auto"/>
            </w:tcBorders>
          </w:tcPr>
          <w:p w14:paraId="6ABBA06C" w14:textId="77777777" w:rsidR="00D51D34" w:rsidRPr="004F275D" w:rsidRDefault="00D51D34">
            <w:pPr>
              <w:spacing w:before="100" w:beforeAutospacing="1" w:after="100" w:afterAutospacing="1"/>
              <w:rPr>
                <w:rFonts w:ascii="Arial" w:hAnsi="Arial" w:cs="Arial"/>
                <w:sz w:val="22"/>
                <w:szCs w:val="22"/>
                <w:lang w:val="en-US" w:eastAsia="ko-KR"/>
              </w:rPr>
            </w:pPr>
            <w:r w:rsidRPr="004F275D">
              <w:rPr>
                <w:rFonts w:ascii="Arial" w:hAnsi="Arial" w:cs="Arial"/>
                <w:sz w:val="22"/>
                <w:szCs w:val="22"/>
                <w:lang w:val="en-US" w:eastAsia="ko-KR"/>
              </w:rPr>
              <w:t>Preparatory Meeting/ Regional workshop</w:t>
            </w:r>
          </w:p>
        </w:tc>
        <w:tc>
          <w:tcPr>
            <w:tcW w:w="1810" w:type="dxa"/>
            <w:tcBorders>
              <w:top w:val="single" w:sz="4" w:space="0" w:color="auto"/>
              <w:left w:val="single" w:sz="4" w:space="0" w:color="auto"/>
              <w:bottom w:val="single" w:sz="4" w:space="0" w:color="auto"/>
              <w:right w:val="single" w:sz="4" w:space="0" w:color="auto"/>
            </w:tcBorders>
          </w:tcPr>
          <w:p w14:paraId="3B065056" w14:textId="281F7BFB" w:rsidR="00E345A0" w:rsidRPr="004F275D" w:rsidRDefault="00D51D34" w:rsidP="005349B0">
            <w:pPr>
              <w:spacing w:before="100" w:beforeAutospacing="1" w:after="100" w:afterAutospacing="1"/>
              <w:rPr>
                <w:rFonts w:ascii="Arial" w:hAnsi="Arial" w:cs="Arial"/>
                <w:sz w:val="22"/>
                <w:szCs w:val="22"/>
                <w:lang w:val="en-US" w:eastAsia="ko-KR"/>
              </w:rPr>
            </w:pPr>
            <w:r w:rsidRPr="004F275D">
              <w:rPr>
                <w:rFonts w:ascii="Arial" w:hAnsi="Arial" w:cs="Arial"/>
                <w:sz w:val="22"/>
                <w:szCs w:val="22"/>
                <w:lang w:val="en-US" w:eastAsia="ko-KR"/>
              </w:rPr>
              <w:t>Multi-stakeholders involvement</w:t>
            </w:r>
            <w:r w:rsidR="00AC036E" w:rsidRPr="004F275D">
              <w:rPr>
                <w:rFonts w:ascii="Arial" w:hAnsi="Arial" w:cs="Arial"/>
                <w:sz w:val="22"/>
                <w:szCs w:val="22"/>
                <w:lang w:val="en-US" w:eastAsia="ko-KR"/>
              </w:rPr>
              <w:t>,</w:t>
            </w:r>
            <w:r w:rsidR="005349B0" w:rsidRPr="004F275D">
              <w:rPr>
                <w:rFonts w:ascii="Arial" w:hAnsi="Arial" w:cs="Arial" w:hint="eastAsia"/>
                <w:sz w:val="22"/>
                <w:szCs w:val="22"/>
                <w:lang w:val="en-US" w:eastAsia="ko-KR"/>
              </w:rPr>
              <w:t xml:space="preserve"> sharing local, regional outcomes</w:t>
            </w:r>
            <w:r w:rsidR="00AC036E" w:rsidRPr="004F275D">
              <w:rPr>
                <w:rFonts w:ascii="Arial" w:hAnsi="Arial" w:cs="Arial"/>
                <w:sz w:val="22"/>
                <w:szCs w:val="22"/>
                <w:lang w:val="en-US" w:eastAsia="ko-KR"/>
              </w:rPr>
              <w:t xml:space="preserve"> </w:t>
            </w:r>
          </w:p>
        </w:tc>
      </w:tr>
      <w:tr w:rsidR="004F275D" w:rsidRPr="004F275D" w14:paraId="673391B3"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015B19B7" w14:textId="77777777"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INBO GA</w:t>
            </w:r>
          </w:p>
        </w:tc>
        <w:tc>
          <w:tcPr>
            <w:tcW w:w="1811" w:type="dxa"/>
            <w:tcBorders>
              <w:top w:val="single" w:sz="4" w:space="0" w:color="auto"/>
              <w:left w:val="single" w:sz="4" w:space="0" w:color="auto"/>
              <w:bottom w:val="single" w:sz="4" w:space="0" w:color="auto"/>
              <w:right w:val="single" w:sz="4" w:space="0" w:color="auto"/>
            </w:tcBorders>
            <w:hideMark/>
          </w:tcPr>
          <w:p w14:paraId="1EF63722"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M</w:t>
            </w:r>
            <w:r w:rsidR="0093696E" w:rsidRPr="004F275D">
              <w:rPr>
                <w:rFonts w:ascii="Arial" w:eastAsia="Times New Roman" w:hAnsi="Arial" w:cs="Arial"/>
                <w:sz w:val="22"/>
                <w:szCs w:val="22"/>
                <w:lang w:val="en-US" w:eastAsia="zh-CN"/>
              </w:rPr>
              <w:t>orocco/INBO</w:t>
            </w:r>
          </w:p>
        </w:tc>
        <w:tc>
          <w:tcPr>
            <w:tcW w:w="1807" w:type="dxa"/>
            <w:tcBorders>
              <w:top w:val="single" w:sz="4" w:space="0" w:color="auto"/>
              <w:left w:val="single" w:sz="4" w:space="0" w:color="auto"/>
              <w:bottom w:val="single" w:sz="4" w:space="0" w:color="auto"/>
              <w:right w:val="single" w:sz="4" w:space="0" w:color="auto"/>
            </w:tcBorders>
            <w:hideMark/>
          </w:tcPr>
          <w:p w14:paraId="66ADC8ED" w14:textId="77777777" w:rsidR="00E345A0" w:rsidRPr="004F275D" w:rsidRDefault="00E345A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30/09-03/10/2019 Marrakech</w:t>
            </w:r>
          </w:p>
        </w:tc>
        <w:tc>
          <w:tcPr>
            <w:tcW w:w="1831" w:type="dxa"/>
            <w:tcBorders>
              <w:top w:val="single" w:sz="4" w:space="0" w:color="auto"/>
              <w:left w:val="single" w:sz="4" w:space="0" w:color="auto"/>
              <w:bottom w:val="single" w:sz="4" w:space="0" w:color="auto"/>
              <w:right w:val="single" w:sz="4" w:space="0" w:color="auto"/>
            </w:tcBorders>
            <w:hideMark/>
          </w:tcPr>
          <w:p w14:paraId="34020C92" w14:textId="0AE4B398" w:rsidR="00E345A0" w:rsidRPr="004F275D" w:rsidRDefault="0093696E">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 xml:space="preserve">Workshops of regional networks of basin organizations </w:t>
            </w:r>
            <w:r w:rsidR="00E345A0" w:rsidRPr="004F275D">
              <w:rPr>
                <w:rFonts w:ascii="Arial" w:eastAsia="Times New Roman" w:hAnsi="Arial" w:cs="Arial"/>
                <w:sz w:val="22"/>
                <w:szCs w:val="22"/>
                <w:lang w:val="en-US" w:eastAsia="zh-CN"/>
              </w:rPr>
              <w:t>(30/09</w:t>
            </w:r>
            <w:r w:rsidR="009C3810" w:rsidRPr="004F275D">
              <w:rPr>
                <w:rFonts w:ascii="Arial" w:eastAsia="Times New Roman" w:hAnsi="Arial" w:cs="Arial"/>
                <w:sz w:val="22"/>
                <w:szCs w:val="22"/>
                <w:lang w:val="en-US" w:eastAsia="zh-CN"/>
              </w:rPr>
              <w:t xml:space="preserve"> – 14h30-16h30</w:t>
            </w:r>
            <w:r w:rsidR="00E345A0" w:rsidRPr="004F275D">
              <w:rPr>
                <w:rFonts w:ascii="Arial" w:eastAsia="Times New Roman" w:hAnsi="Arial" w:cs="Arial"/>
                <w:sz w:val="22"/>
                <w:szCs w:val="22"/>
                <w:lang w:val="en-US" w:eastAsia="zh-CN"/>
              </w:rPr>
              <w:t>)</w:t>
            </w:r>
          </w:p>
        </w:tc>
        <w:tc>
          <w:tcPr>
            <w:tcW w:w="1810" w:type="dxa"/>
            <w:tcBorders>
              <w:top w:val="single" w:sz="4" w:space="0" w:color="auto"/>
              <w:left w:val="single" w:sz="4" w:space="0" w:color="auto"/>
              <w:bottom w:val="single" w:sz="4" w:space="0" w:color="auto"/>
              <w:right w:val="single" w:sz="4" w:space="0" w:color="auto"/>
            </w:tcBorders>
          </w:tcPr>
          <w:p w14:paraId="4DA8FE60" w14:textId="4856F825" w:rsidR="00E345A0" w:rsidRPr="004F275D" w:rsidRDefault="00B012F0">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Proposals of actions from basin organizations and related stakeholders</w:t>
            </w:r>
          </w:p>
        </w:tc>
      </w:tr>
      <w:tr w:rsidR="004F275D" w:rsidRPr="004F275D" w14:paraId="742274EC" w14:textId="77777777" w:rsidTr="009C3810">
        <w:tc>
          <w:tcPr>
            <w:tcW w:w="1803" w:type="dxa"/>
            <w:tcBorders>
              <w:top w:val="single" w:sz="4" w:space="0" w:color="auto"/>
              <w:left w:val="single" w:sz="4" w:space="0" w:color="auto"/>
              <w:bottom w:val="single" w:sz="4" w:space="0" w:color="auto"/>
              <w:right w:val="single" w:sz="4" w:space="0" w:color="auto"/>
            </w:tcBorders>
          </w:tcPr>
          <w:p w14:paraId="41537DFD" w14:textId="77777777" w:rsidR="009C3810" w:rsidRPr="004F275D" w:rsidRDefault="009C3810" w:rsidP="00EF081D">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Cairo Summit</w:t>
            </w:r>
          </w:p>
        </w:tc>
        <w:tc>
          <w:tcPr>
            <w:tcW w:w="1811" w:type="dxa"/>
            <w:tcBorders>
              <w:top w:val="single" w:sz="4" w:space="0" w:color="auto"/>
              <w:left w:val="single" w:sz="4" w:space="0" w:color="auto"/>
              <w:bottom w:val="single" w:sz="4" w:space="0" w:color="auto"/>
              <w:right w:val="single" w:sz="4" w:space="0" w:color="auto"/>
            </w:tcBorders>
          </w:tcPr>
          <w:p w14:paraId="3B152D0D" w14:textId="77777777" w:rsidR="009C3810" w:rsidRPr="004F275D" w:rsidRDefault="009C3810" w:rsidP="00EF081D">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Egypt</w:t>
            </w:r>
          </w:p>
        </w:tc>
        <w:tc>
          <w:tcPr>
            <w:tcW w:w="1807" w:type="dxa"/>
            <w:tcBorders>
              <w:top w:val="single" w:sz="4" w:space="0" w:color="auto"/>
              <w:left w:val="single" w:sz="4" w:space="0" w:color="auto"/>
              <w:bottom w:val="single" w:sz="4" w:space="0" w:color="auto"/>
              <w:right w:val="single" w:sz="4" w:space="0" w:color="auto"/>
            </w:tcBorders>
          </w:tcPr>
          <w:p w14:paraId="366E12E8" w14:textId="77777777" w:rsidR="009C3810" w:rsidRPr="004F275D" w:rsidRDefault="009C3810" w:rsidP="00EF081D">
            <w:pPr>
              <w:spacing w:before="100" w:beforeAutospacing="1" w:after="100" w:afterAutospacing="1"/>
              <w:rPr>
                <w:rFonts w:ascii="Arial" w:eastAsia="Times New Roman" w:hAnsi="Arial" w:cs="Arial"/>
                <w:sz w:val="22"/>
                <w:szCs w:val="22"/>
                <w:lang w:val="en-US" w:eastAsia="zh-CN"/>
              </w:rPr>
            </w:pPr>
            <w:r w:rsidRPr="004F275D">
              <w:rPr>
                <w:rFonts w:ascii="Arial" w:eastAsia="Times New Roman" w:hAnsi="Arial" w:cs="Arial"/>
                <w:sz w:val="22"/>
                <w:szCs w:val="22"/>
                <w:lang w:val="en-US" w:eastAsia="zh-CN"/>
              </w:rPr>
              <w:t>20-24, October, Cairo</w:t>
            </w:r>
          </w:p>
        </w:tc>
        <w:tc>
          <w:tcPr>
            <w:tcW w:w="1831" w:type="dxa"/>
            <w:tcBorders>
              <w:top w:val="single" w:sz="4" w:space="0" w:color="auto"/>
              <w:left w:val="single" w:sz="4" w:space="0" w:color="auto"/>
              <w:bottom w:val="single" w:sz="4" w:space="0" w:color="auto"/>
              <w:right w:val="single" w:sz="4" w:space="0" w:color="auto"/>
            </w:tcBorders>
          </w:tcPr>
          <w:p w14:paraId="37D81730" w14:textId="55289BE5" w:rsidR="009C3810" w:rsidRPr="004F275D" w:rsidRDefault="009C3810" w:rsidP="00EF081D">
            <w:pPr>
              <w:spacing w:before="100" w:beforeAutospacing="1" w:after="100" w:afterAutospacing="1"/>
              <w:rPr>
                <w:rFonts w:ascii="Arial" w:hAnsi="Arial" w:cs="Arial"/>
                <w:sz w:val="22"/>
                <w:szCs w:val="22"/>
                <w:lang w:val="en-US" w:eastAsia="ko-KR"/>
              </w:rPr>
            </w:pPr>
          </w:p>
        </w:tc>
        <w:tc>
          <w:tcPr>
            <w:tcW w:w="1810" w:type="dxa"/>
            <w:tcBorders>
              <w:top w:val="single" w:sz="4" w:space="0" w:color="auto"/>
              <w:left w:val="single" w:sz="4" w:space="0" w:color="auto"/>
              <w:bottom w:val="single" w:sz="4" w:space="0" w:color="auto"/>
              <w:right w:val="single" w:sz="4" w:space="0" w:color="auto"/>
            </w:tcBorders>
          </w:tcPr>
          <w:p w14:paraId="77FE5C28" w14:textId="37DDDB08" w:rsidR="009C3810" w:rsidRPr="004F275D" w:rsidRDefault="009C3810" w:rsidP="00EF081D">
            <w:pPr>
              <w:spacing w:before="100" w:beforeAutospacing="1" w:after="100" w:afterAutospacing="1"/>
              <w:rPr>
                <w:rFonts w:ascii="Arial" w:hAnsi="Arial" w:cs="Arial"/>
                <w:sz w:val="22"/>
                <w:szCs w:val="22"/>
                <w:lang w:val="en-US" w:eastAsia="ko-KR"/>
              </w:rPr>
            </w:pPr>
          </w:p>
        </w:tc>
      </w:tr>
      <w:tr w:rsidR="004F275D" w:rsidRPr="00F06D67" w14:paraId="50DC7599" w14:textId="77777777" w:rsidTr="009C3810">
        <w:tc>
          <w:tcPr>
            <w:tcW w:w="1803" w:type="dxa"/>
            <w:tcBorders>
              <w:top w:val="single" w:sz="4" w:space="0" w:color="auto"/>
              <w:left w:val="single" w:sz="4" w:space="0" w:color="auto"/>
              <w:bottom w:val="single" w:sz="4" w:space="0" w:color="auto"/>
              <w:right w:val="single" w:sz="4" w:space="0" w:color="auto"/>
            </w:tcBorders>
          </w:tcPr>
          <w:p w14:paraId="54C7C07E" w14:textId="1C5FEF7C"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Water Convention Working group on IWRM</w:t>
            </w:r>
          </w:p>
        </w:tc>
        <w:tc>
          <w:tcPr>
            <w:tcW w:w="1811" w:type="dxa"/>
            <w:tcBorders>
              <w:top w:val="single" w:sz="4" w:space="0" w:color="auto"/>
              <w:left w:val="single" w:sz="4" w:space="0" w:color="auto"/>
              <w:bottom w:val="single" w:sz="4" w:space="0" w:color="auto"/>
              <w:right w:val="single" w:sz="4" w:space="0" w:color="auto"/>
            </w:tcBorders>
          </w:tcPr>
          <w:p w14:paraId="0E307D6A" w14:textId="5B2E762B"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UNECE</w:t>
            </w:r>
          </w:p>
        </w:tc>
        <w:tc>
          <w:tcPr>
            <w:tcW w:w="1807" w:type="dxa"/>
            <w:tcBorders>
              <w:top w:val="single" w:sz="4" w:space="0" w:color="auto"/>
              <w:left w:val="single" w:sz="4" w:space="0" w:color="auto"/>
              <w:bottom w:val="single" w:sz="4" w:space="0" w:color="auto"/>
              <w:right w:val="single" w:sz="4" w:space="0" w:color="auto"/>
            </w:tcBorders>
          </w:tcPr>
          <w:p w14:paraId="7548049A" w14:textId="1EE8EC5B"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fr-FR" w:eastAsia="zh-CN"/>
              </w:rPr>
              <w:t xml:space="preserve">22-24 2019 </w:t>
            </w:r>
            <w:proofErr w:type="spellStart"/>
            <w:r w:rsidRPr="00F06D67">
              <w:rPr>
                <w:rFonts w:ascii="Arial" w:eastAsia="Times New Roman" w:hAnsi="Arial" w:cs="Arial"/>
                <w:sz w:val="22"/>
                <w:szCs w:val="22"/>
                <w:lang w:val="fr-FR" w:eastAsia="zh-CN"/>
              </w:rPr>
              <w:t>October</w:t>
            </w:r>
            <w:proofErr w:type="spellEnd"/>
            <w:r w:rsidRPr="00F06D67">
              <w:rPr>
                <w:rFonts w:ascii="Arial" w:eastAsia="Times New Roman" w:hAnsi="Arial" w:cs="Arial"/>
                <w:sz w:val="22"/>
                <w:szCs w:val="22"/>
                <w:lang w:val="fr-FR" w:eastAsia="zh-CN"/>
              </w:rPr>
              <w:t>, and 15-17 June 2020 Geneva</w:t>
            </w:r>
          </w:p>
        </w:tc>
        <w:tc>
          <w:tcPr>
            <w:tcW w:w="1831" w:type="dxa"/>
            <w:tcBorders>
              <w:top w:val="single" w:sz="4" w:space="0" w:color="auto"/>
              <w:left w:val="single" w:sz="4" w:space="0" w:color="auto"/>
              <w:bottom w:val="single" w:sz="4" w:space="0" w:color="auto"/>
              <w:right w:val="single" w:sz="4" w:space="0" w:color="auto"/>
            </w:tcBorders>
          </w:tcPr>
          <w:p w14:paraId="66E57184" w14:textId="71F8AE61" w:rsidR="004F275D" w:rsidRPr="00F06D67" w:rsidRDefault="004F275D" w:rsidP="004F275D">
            <w:pPr>
              <w:spacing w:before="100" w:beforeAutospacing="1" w:after="100" w:afterAutospacing="1"/>
              <w:rPr>
                <w:rFonts w:ascii="Arial" w:hAnsi="Arial" w:cs="Arial"/>
                <w:sz w:val="22"/>
                <w:szCs w:val="22"/>
                <w:lang w:val="en-US" w:eastAsia="ko-KR"/>
              </w:rPr>
            </w:pPr>
            <w:r w:rsidRPr="00F06D67">
              <w:rPr>
                <w:rFonts w:ascii="Arial" w:hAnsi="Arial" w:cs="Arial"/>
                <w:sz w:val="22"/>
                <w:szCs w:val="22"/>
                <w:lang w:val="en-US" w:eastAsia="ko-KR"/>
              </w:rPr>
              <w:t>Discussion with government representatives from the world</w:t>
            </w:r>
          </w:p>
        </w:tc>
        <w:tc>
          <w:tcPr>
            <w:tcW w:w="1810" w:type="dxa"/>
            <w:tcBorders>
              <w:top w:val="single" w:sz="4" w:space="0" w:color="auto"/>
              <w:left w:val="single" w:sz="4" w:space="0" w:color="auto"/>
              <w:bottom w:val="single" w:sz="4" w:space="0" w:color="auto"/>
              <w:right w:val="single" w:sz="4" w:space="0" w:color="auto"/>
            </w:tcBorders>
          </w:tcPr>
          <w:p w14:paraId="0B40D29D" w14:textId="6C46C1FC" w:rsidR="004F275D" w:rsidRPr="00F06D67" w:rsidRDefault="004F275D" w:rsidP="004F275D">
            <w:pPr>
              <w:spacing w:before="100" w:beforeAutospacing="1" w:after="100" w:afterAutospacing="1"/>
              <w:rPr>
                <w:rFonts w:ascii="Arial" w:hAnsi="Arial" w:cs="Arial"/>
                <w:sz w:val="22"/>
                <w:szCs w:val="22"/>
                <w:lang w:val="en-US" w:eastAsia="ko-KR"/>
              </w:rPr>
            </w:pPr>
            <w:r w:rsidRPr="00F06D67">
              <w:rPr>
                <w:rFonts w:ascii="Arial" w:hAnsi="Arial" w:cs="Arial"/>
                <w:sz w:val="22"/>
                <w:szCs w:val="22"/>
                <w:lang w:val="en-US" w:eastAsia="ko-KR"/>
              </w:rPr>
              <w:t>Preparatory meetings</w:t>
            </w:r>
          </w:p>
        </w:tc>
      </w:tr>
      <w:tr w:rsidR="004F275D" w:rsidRPr="00F06D67" w14:paraId="629FD87C" w14:textId="77777777" w:rsidTr="009C3810">
        <w:tc>
          <w:tcPr>
            <w:tcW w:w="1803" w:type="dxa"/>
            <w:tcBorders>
              <w:top w:val="single" w:sz="4" w:space="0" w:color="auto"/>
              <w:left w:val="single" w:sz="4" w:space="0" w:color="auto"/>
              <w:bottom w:val="single" w:sz="4" w:space="0" w:color="auto"/>
              <w:right w:val="single" w:sz="4" w:space="0" w:color="auto"/>
            </w:tcBorders>
          </w:tcPr>
          <w:p w14:paraId="67117A02" w14:textId="252E860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 xml:space="preserve">Global Workshop on </w:t>
            </w:r>
            <w:r w:rsidR="00ED4C8F" w:rsidRPr="00F06D67">
              <w:rPr>
                <w:rFonts w:ascii="Arial" w:eastAsia="Times New Roman" w:hAnsi="Arial" w:cs="Arial"/>
                <w:sz w:val="22"/>
                <w:szCs w:val="22"/>
                <w:lang w:val="en-US" w:eastAsia="zh-CN"/>
              </w:rPr>
              <w:t>Developing agreements</w:t>
            </w:r>
          </w:p>
        </w:tc>
        <w:tc>
          <w:tcPr>
            <w:tcW w:w="1811" w:type="dxa"/>
            <w:tcBorders>
              <w:top w:val="single" w:sz="4" w:space="0" w:color="auto"/>
              <w:left w:val="single" w:sz="4" w:space="0" w:color="auto"/>
              <w:bottom w:val="single" w:sz="4" w:space="0" w:color="auto"/>
              <w:right w:val="single" w:sz="4" w:space="0" w:color="auto"/>
            </w:tcBorders>
          </w:tcPr>
          <w:p w14:paraId="248292A5" w14:textId="00162CB1"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UNECE, UNBO and partners</w:t>
            </w:r>
          </w:p>
        </w:tc>
        <w:tc>
          <w:tcPr>
            <w:tcW w:w="1807" w:type="dxa"/>
            <w:tcBorders>
              <w:top w:val="single" w:sz="4" w:space="0" w:color="auto"/>
              <w:left w:val="single" w:sz="4" w:space="0" w:color="auto"/>
              <w:bottom w:val="single" w:sz="4" w:space="0" w:color="auto"/>
              <w:right w:val="single" w:sz="4" w:space="0" w:color="auto"/>
            </w:tcBorders>
          </w:tcPr>
          <w:p w14:paraId="40407758" w14:textId="3C220DC6" w:rsidR="004F275D" w:rsidRPr="00F06D67" w:rsidRDefault="004F275D" w:rsidP="004F275D">
            <w:pPr>
              <w:spacing w:before="100" w:beforeAutospacing="1" w:after="100" w:afterAutospacing="1"/>
              <w:rPr>
                <w:rFonts w:ascii="Arial" w:eastAsia="Times New Roman" w:hAnsi="Arial" w:cs="Arial"/>
                <w:sz w:val="22"/>
                <w:szCs w:val="22"/>
                <w:lang w:eastAsia="zh-CN"/>
              </w:rPr>
            </w:pPr>
            <w:r w:rsidRPr="00F06D67">
              <w:rPr>
                <w:rFonts w:ascii="Arial" w:eastAsia="Times New Roman" w:hAnsi="Arial" w:cs="Arial"/>
                <w:sz w:val="22"/>
                <w:szCs w:val="22"/>
                <w:lang w:val="fr-FR" w:eastAsia="zh-CN"/>
              </w:rPr>
              <w:t>1-2 April 2020 Geneva</w:t>
            </w:r>
          </w:p>
        </w:tc>
        <w:tc>
          <w:tcPr>
            <w:tcW w:w="1831" w:type="dxa"/>
            <w:tcBorders>
              <w:top w:val="single" w:sz="4" w:space="0" w:color="auto"/>
              <w:left w:val="single" w:sz="4" w:space="0" w:color="auto"/>
              <w:bottom w:val="single" w:sz="4" w:space="0" w:color="auto"/>
              <w:right w:val="single" w:sz="4" w:space="0" w:color="auto"/>
            </w:tcBorders>
          </w:tcPr>
          <w:p w14:paraId="042F35AD" w14:textId="26A8CBF9" w:rsidR="004F275D" w:rsidRPr="00F06D67" w:rsidRDefault="004F275D" w:rsidP="004F275D">
            <w:pPr>
              <w:spacing w:before="100" w:beforeAutospacing="1" w:after="100" w:afterAutospacing="1"/>
              <w:rPr>
                <w:rFonts w:ascii="Arial" w:hAnsi="Arial" w:cs="Arial"/>
                <w:sz w:val="22"/>
                <w:szCs w:val="22"/>
                <w:lang w:val="en-US" w:eastAsia="ko-KR"/>
              </w:rPr>
            </w:pPr>
            <w:r w:rsidRPr="00F06D67">
              <w:rPr>
                <w:rFonts w:ascii="Arial" w:hAnsi="Arial" w:cs="Arial"/>
                <w:sz w:val="22"/>
                <w:szCs w:val="22"/>
                <w:lang w:val="en-US" w:eastAsia="ko-KR"/>
              </w:rPr>
              <w:t>Discussion with government representatives from the world</w:t>
            </w:r>
          </w:p>
        </w:tc>
        <w:tc>
          <w:tcPr>
            <w:tcW w:w="1810" w:type="dxa"/>
            <w:tcBorders>
              <w:top w:val="single" w:sz="4" w:space="0" w:color="auto"/>
              <w:left w:val="single" w:sz="4" w:space="0" w:color="auto"/>
              <w:bottom w:val="single" w:sz="4" w:space="0" w:color="auto"/>
              <w:right w:val="single" w:sz="4" w:space="0" w:color="auto"/>
            </w:tcBorders>
          </w:tcPr>
          <w:p w14:paraId="222AE4FF" w14:textId="485C8F03" w:rsidR="004F275D" w:rsidRPr="00F06D67" w:rsidRDefault="004F275D" w:rsidP="004F275D">
            <w:pPr>
              <w:spacing w:before="100" w:beforeAutospacing="1" w:after="100" w:afterAutospacing="1"/>
              <w:rPr>
                <w:rFonts w:ascii="Arial" w:hAnsi="Arial" w:cs="Arial"/>
                <w:sz w:val="22"/>
                <w:szCs w:val="22"/>
                <w:lang w:val="en-US" w:eastAsia="ko-KR"/>
              </w:rPr>
            </w:pPr>
            <w:r w:rsidRPr="00F06D67">
              <w:rPr>
                <w:rFonts w:ascii="Arial" w:hAnsi="Arial" w:cs="Arial"/>
                <w:sz w:val="22"/>
                <w:szCs w:val="22"/>
                <w:lang w:val="en-US" w:eastAsia="ko-KR"/>
              </w:rPr>
              <w:t>First version of the guide on the development of agreements</w:t>
            </w:r>
          </w:p>
        </w:tc>
      </w:tr>
      <w:tr w:rsidR="004F275D" w:rsidRPr="00F06D67" w14:paraId="7F5B7AE0" w14:textId="77777777" w:rsidTr="003E7CEC">
        <w:tc>
          <w:tcPr>
            <w:tcW w:w="1803" w:type="dxa"/>
            <w:tcBorders>
              <w:top w:val="single" w:sz="4" w:space="0" w:color="auto"/>
              <w:left w:val="single" w:sz="4" w:space="0" w:color="auto"/>
              <w:bottom w:val="single" w:sz="4" w:space="0" w:color="auto"/>
              <w:right w:val="single" w:sz="4" w:space="0" w:color="auto"/>
            </w:tcBorders>
            <w:hideMark/>
          </w:tcPr>
          <w:p w14:paraId="40695E4A"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World Water Congress</w:t>
            </w:r>
          </w:p>
        </w:tc>
        <w:tc>
          <w:tcPr>
            <w:tcW w:w="1811" w:type="dxa"/>
            <w:tcBorders>
              <w:top w:val="single" w:sz="4" w:space="0" w:color="auto"/>
              <w:left w:val="single" w:sz="4" w:space="0" w:color="auto"/>
              <w:bottom w:val="single" w:sz="4" w:space="0" w:color="auto"/>
              <w:right w:val="single" w:sz="4" w:space="0" w:color="auto"/>
            </w:tcBorders>
            <w:hideMark/>
          </w:tcPr>
          <w:p w14:paraId="255303B1"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IWRA</w:t>
            </w:r>
          </w:p>
        </w:tc>
        <w:tc>
          <w:tcPr>
            <w:tcW w:w="1807" w:type="dxa"/>
            <w:tcBorders>
              <w:top w:val="single" w:sz="4" w:space="0" w:color="auto"/>
              <w:left w:val="single" w:sz="4" w:space="0" w:color="auto"/>
              <w:bottom w:val="single" w:sz="4" w:space="0" w:color="auto"/>
              <w:right w:val="single" w:sz="4" w:space="0" w:color="auto"/>
            </w:tcBorders>
            <w:hideMark/>
          </w:tcPr>
          <w:p w14:paraId="7CC169B9"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May 2020/Daegu</w:t>
            </w:r>
          </w:p>
        </w:tc>
        <w:tc>
          <w:tcPr>
            <w:tcW w:w="1831" w:type="dxa"/>
            <w:tcBorders>
              <w:top w:val="single" w:sz="4" w:space="0" w:color="auto"/>
              <w:left w:val="single" w:sz="4" w:space="0" w:color="auto"/>
              <w:bottom w:val="single" w:sz="4" w:space="0" w:color="auto"/>
              <w:right w:val="single" w:sz="4" w:space="0" w:color="auto"/>
            </w:tcBorders>
          </w:tcPr>
          <w:p w14:paraId="2301E8E7" w14:textId="084E1BEA"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To be defined</w:t>
            </w:r>
          </w:p>
        </w:tc>
        <w:tc>
          <w:tcPr>
            <w:tcW w:w="1810" w:type="dxa"/>
            <w:tcBorders>
              <w:top w:val="single" w:sz="4" w:space="0" w:color="auto"/>
              <w:left w:val="single" w:sz="4" w:space="0" w:color="auto"/>
              <w:bottom w:val="single" w:sz="4" w:space="0" w:color="auto"/>
              <w:right w:val="single" w:sz="4" w:space="0" w:color="auto"/>
            </w:tcBorders>
          </w:tcPr>
          <w:p w14:paraId="1B50A1CA" w14:textId="54B1F22D" w:rsidR="004F275D" w:rsidRPr="00F06D67" w:rsidRDefault="004F275D" w:rsidP="004F275D">
            <w:pPr>
              <w:spacing w:before="100" w:beforeAutospacing="1" w:after="100" w:afterAutospacing="1"/>
              <w:rPr>
                <w:rFonts w:ascii="Arial" w:eastAsia="Times New Roman" w:hAnsi="Arial" w:cs="Arial"/>
                <w:sz w:val="22"/>
                <w:szCs w:val="22"/>
                <w:lang w:val="en-US" w:eastAsia="zh-CN"/>
              </w:rPr>
            </w:pPr>
          </w:p>
        </w:tc>
      </w:tr>
      <w:tr w:rsidR="004F275D" w:rsidRPr="00F06D67" w14:paraId="273D68C8" w14:textId="77777777" w:rsidTr="003E7CEC">
        <w:tc>
          <w:tcPr>
            <w:tcW w:w="1803" w:type="dxa"/>
            <w:tcBorders>
              <w:top w:val="single" w:sz="4" w:space="0" w:color="auto"/>
              <w:left w:val="single" w:sz="4" w:space="0" w:color="auto"/>
              <w:bottom w:val="single" w:sz="4" w:space="0" w:color="auto"/>
              <w:right w:val="single" w:sz="4" w:space="0" w:color="auto"/>
            </w:tcBorders>
          </w:tcPr>
          <w:p w14:paraId="7385E1ED"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p>
          <w:p w14:paraId="7239395B"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p>
        </w:tc>
        <w:tc>
          <w:tcPr>
            <w:tcW w:w="1811" w:type="dxa"/>
            <w:tcBorders>
              <w:top w:val="single" w:sz="4" w:space="0" w:color="auto"/>
              <w:left w:val="single" w:sz="4" w:space="0" w:color="auto"/>
              <w:bottom w:val="single" w:sz="4" w:space="0" w:color="auto"/>
              <w:right w:val="single" w:sz="4" w:space="0" w:color="auto"/>
            </w:tcBorders>
          </w:tcPr>
          <w:p w14:paraId="185A466E"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p>
        </w:tc>
        <w:tc>
          <w:tcPr>
            <w:tcW w:w="1807" w:type="dxa"/>
            <w:tcBorders>
              <w:top w:val="single" w:sz="4" w:space="0" w:color="auto"/>
              <w:left w:val="single" w:sz="4" w:space="0" w:color="auto"/>
              <w:bottom w:val="single" w:sz="4" w:space="0" w:color="auto"/>
              <w:right w:val="single" w:sz="4" w:space="0" w:color="auto"/>
            </w:tcBorders>
            <w:hideMark/>
          </w:tcPr>
          <w:p w14:paraId="5A4CB2DD"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Latin America, Autumn 2020</w:t>
            </w:r>
          </w:p>
        </w:tc>
        <w:tc>
          <w:tcPr>
            <w:tcW w:w="1831" w:type="dxa"/>
            <w:tcBorders>
              <w:top w:val="single" w:sz="4" w:space="0" w:color="auto"/>
              <w:left w:val="single" w:sz="4" w:space="0" w:color="auto"/>
              <w:bottom w:val="single" w:sz="4" w:space="0" w:color="auto"/>
              <w:right w:val="single" w:sz="4" w:space="0" w:color="auto"/>
            </w:tcBorders>
          </w:tcPr>
          <w:p w14:paraId="4B76BE5F" w14:textId="6AB62576" w:rsidR="004F275D" w:rsidRPr="00F06D67" w:rsidRDefault="004F275D" w:rsidP="004F275D">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To be defined</w:t>
            </w:r>
          </w:p>
        </w:tc>
        <w:tc>
          <w:tcPr>
            <w:tcW w:w="1810" w:type="dxa"/>
            <w:tcBorders>
              <w:top w:val="single" w:sz="4" w:space="0" w:color="auto"/>
              <w:left w:val="single" w:sz="4" w:space="0" w:color="auto"/>
              <w:bottom w:val="single" w:sz="4" w:space="0" w:color="auto"/>
              <w:right w:val="single" w:sz="4" w:space="0" w:color="auto"/>
            </w:tcBorders>
          </w:tcPr>
          <w:p w14:paraId="2572268B" w14:textId="77777777" w:rsidR="004F275D" w:rsidRPr="00F06D67" w:rsidRDefault="004F275D" w:rsidP="004F275D">
            <w:pPr>
              <w:spacing w:before="100" w:beforeAutospacing="1" w:after="100" w:afterAutospacing="1"/>
              <w:rPr>
                <w:rFonts w:ascii="Arial" w:eastAsia="Times New Roman" w:hAnsi="Arial" w:cs="Arial"/>
                <w:sz w:val="22"/>
                <w:szCs w:val="22"/>
                <w:lang w:val="en-US" w:eastAsia="zh-CN"/>
              </w:rPr>
            </w:pPr>
          </w:p>
        </w:tc>
      </w:tr>
      <w:tr w:rsidR="00ED4C8F" w:rsidRPr="004F275D" w14:paraId="545D951E" w14:textId="77777777" w:rsidTr="003E7CEC">
        <w:tc>
          <w:tcPr>
            <w:tcW w:w="1803" w:type="dxa"/>
            <w:tcBorders>
              <w:top w:val="single" w:sz="4" w:space="0" w:color="auto"/>
              <w:left w:val="single" w:sz="4" w:space="0" w:color="auto"/>
              <w:bottom w:val="single" w:sz="4" w:space="0" w:color="auto"/>
              <w:right w:val="single" w:sz="4" w:space="0" w:color="auto"/>
            </w:tcBorders>
          </w:tcPr>
          <w:p w14:paraId="74B2E820" w14:textId="3399A693" w:rsidR="00ED4C8F" w:rsidRPr="00F06D67" w:rsidRDefault="00ED4C8F" w:rsidP="00ED4C8F">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 xml:space="preserve">Global workshop on financing transboundary water cooperation </w:t>
            </w:r>
          </w:p>
        </w:tc>
        <w:tc>
          <w:tcPr>
            <w:tcW w:w="1811" w:type="dxa"/>
            <w:tcBorders>
              <w:top w:val="single" w:sz="4" w:space="0" w:color="auto"/>
              <w:left w:val="single" w:sz="4" w:space="0" w:color="auto"/>
              <w:bottom w:val="single" w:sz="4" w:space="0" w:color="auto"/>
              <w:right w:val="single" w:sz="4" w:space="0" w:color="auto"/>
            </w:tcBorders>
          </w:tcPr>
          <w:p w14:paraId="0E801854" w14:textId="6B9234D3" w:rsidR="00ED4C8F" w:rsidRPr="00F06D67" w:rsidRDefault="00ED4C8F" w:rsidP="00ED4C8F">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UNECE, World Bank, AFDB, INBO and partners</w:t>
            </w:r>
          </w:p>
        </w:tc>
        <w:tc>
          <w:tcPr>
            <w:tcW w:w="1807" w:type="dxa"/>
            <w:tcBorders>
              <w:top w:val="single" w:sz="4" w:space="0" w:color="auto"/>
              <w:left w:val="single" w:sz="4" w:space="0" w:color="auto"/>
              <w:bottom w:val="single" w:sz="4" w:space="0" w:color="auto"/>
              <w:right w:val="single" w:sz="4" w:space="0" w:color="auto"/>
            </w:tcBorders>
          </w:tcPr>
          <w:p w14:paraId="6331F600" w14:textId="0F92A583" w:rsidR="00ED4C8F" w:rsidRPr="00F06D67" w:rsidRDefault="00ED4C8F" w:rsidP="00ED4C8F">
            <w:pPr>
              <w:spacing w:before="100" w:beforeAutospacing="1" w:after="100" w:afterAutospacing="1"/>
              <w:rPr>
                <w:rFonts w:ascii="Arial" w:eastAsia="Times New Roman" w:hAnsi="Arial" w:cs="Arial"/>
                <w:sz w:val="22"/>
                <w:szCs w:val="22"/>
                <w:lang w:val="en-US" w:eastAsia="zh-CN"/>
              </w:rPr>
            </w:pPr>
            <w:r w:rsidRPr="00F06D67">
              <w:rPr>
                <w:rFonts w:ascii="Arial" w:eastAsia="Times New Roman" w:hAnsi="Arial" w:cs="Arial"/>
                <w:sz w:val="22"/>
                <w:szCs w:val="22"/>
                <w:lang w:val="en-US" w:eastAsia="zh-CN"/>
              </w:rPr>
              <w:t>16-18 December 2020</w:t>
            </w:r>
          </w:p>
        </w:tc>
        <w:tc>
          <w:tcPr>
            <w:tcW w:w="1831" w:type="dxa"/>
            <w:tcBorders>
              <w:top w:val="single" w:sz="4" w:space="0" w:color="auto"/>
              <w:left w:val="single" w:sz="4" w:space="0" w:color="auto"/>
              <w:bottom w:val="single" w:sz="4" w:space="0" w:color="auto"/>
              <w:right w:val="single" w:sz="4" w:space="0" w:color="auto"/>
            </w:tcBorders>
          </w:tcPr>
          <w:p w14:paraId="0EB753A4" w14:textId="4D6CB934" w:rsidR="00ED4C8F" w:rsidRPr="00F06D67" w:rsidRDefault="00ED4C8F" w:rsidP="00ED4C8F">
            <w:pPr>
              <w:spacing w:before="100" w:beforeAutospacing="1" w:after="100" w:afterAutospacing="1"/>
              <w:rPr>
                <w:rFonts w:ascii="Arial" w:eastAsia="Times New Roman" w:hAnsi="Arial" w:cs="Arial"/>
                <w:sz w:val="22"/>
                <w:szCs w:val="22"/>
                <w:lang w:val="en-US" w:eastAsia="zh-CN"/>
              </w:rPr>
            </w:pPr>
            <w:r w:rsidRPr="00F06D67">
              <w:rPr>
                <w:rFonts w:ascii="Arial" w:hAnsi="Arial" w:cs="Arial"/>
                <w:sz w:val="22"/>
                <w:szCs w:val="22"/>
                <w:lang w:val="en-US" w:eastAsia="ko-KR"/>
              </w:rPr>
              <w:t>Discussion with government representatives from the world</w:t>
            </w:r>
          </w:p>
        </w:tc>
        <w:tc>
          <w:tcPr>
            <w:tcW w:w="1810" w:type="dxa"/>
            <w:tcBorders>
              <w:top w:val="single" w:sz="4" w:space="0" w:color="auto"/>
              <w:left w:val="single" w:sz="4" w:space="0" w:color="auto"/>
              <w:bottom w:val="single" w:sz="4" w:space="0" w:color="auto"/>
              <w:right w:val="single" w:sz="4" w:space="0" w:color="auto"/>
            </w:tcBorders>
          </w:tcPr>
          <w:p w14:paraId="2A1074CD" w14:textId="0DEC0F1A" w:rsidR="00ED4C8F" w:rsidRPr="004F275D" w:rsidRDefault="00ED4C8F" w:rsidP="00ED4C8F">
            <w:pPr>
              <w:spacing w:before="100" w:beforeAutospacing="1" w:after="100" w:afterAutospacing="1"/>
              <w:rPr>
                <w:rFonts w:ascii="Arial" w:eastAsia="Times New Roman" w:hAnsi="Arial" w:cs="Arial"/>
                <w:sz w:val="22"/>
                <w:szCs w:val="22"/>
                <w:lang w:val="en-US" w:eastAsia="zh-CN"/>
              </w:rPr>
            </w:pPr>
            <w:r w:rsidRPr="00F06D67">
              <w:rPr>
                <w:rFonts w:ascii="Arial" w:hAnsi="Arial" w:cs="Arial"/>
                <w:sz w:val="22"/>
                <w:szCs w:val="22"/>
                <w:lang w:val="en-US" w:eastAsia="ko-KR"/>
              </w:rPr>
              <w:t>First version of the publication on financing</w:t>
            </w:r>
            <w:bookmarkStart w:id="0" w:name="_GoBack"/>
            <w:bookmarkEnd w:id="0"/>
          </w:p>
        </w:tc>
      </w:tr>
    </w:tbl>
    <w:p w14:paraId="4998145C" w14:textId="77777777" w:rsidR="002B1E6D" w:rsidRPr="004F275D" w:rsidRDefault="002B1E6D" w:rsidP="005349B0">
      <w:pPr>
        <w:rPr>
          <w:sz w:val="22"/>
          <w:szCs w:val="22"/>
          <w:lang w:val="en-US" w:eastAsia="ko-KR"/>
        </w:rPr>
      </w:pPr>
    </w:p>
    <w:sectPr w:rsidR="002B1E6D" w:rsidRPr="004F275D">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34E10" w14:textId="77777777" w:rsidR="00EF081D" w:rsidRDefault="00EF081D" w:rsidP="00520C06">
      <w:r>
        <w:separator/>
      </w:r>
    </w:p>
  </w:endnote>
  <w:endnote w:type="continuationSeparator" w:id="0">
    <w:p w14:paraId="0C69F569" w14:textId="77777777" w:rsidR="00EF081D" w:rsidRDefault="00EF081D" w:rsidP="0052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맑은 고딕">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rbel">
    <w:panose1 w:val="020B0503020204020204"/>
    <w:charset w:val="00"/>
    <w:family w:val="auto"/>
    <w:pitch w:val="variable"/>
    <w:sig w:usb0="A00002EF" w:usb1="4000A44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10D9C" w14:textId="77777777" w:rsidR="00EF081D" w:rsidRDefault="00EF081D" w:rsidP="00520C06">
      <w:r>
        <w:separator/>
      </w:r>
    </w:p>
  </w:footnote>
  <w:footnote w:type="continuationSeparator" w:id="0">
    <w:p w14:paraId="7F938043" w14:textId="77777777" w:rsidR="00EF081D" w:rsidRDefault="00EF081D" w:rsidP="00520C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D4E8E" w14:textId="50D61BA4" w:rsidR="00EF081D" w:rsidRPr="003E7CEC" w:rsidRDefault="00EF081D" w:rsidP="00520C06">
    <w:pPr>
      <w:pStyle w:val="En-tte"/>
      <w:jc w:val="right"/>
      <w:rPr>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CEC">
      <w:rPr>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Cooperation Framing Note – Version June 1</w:t>
    </w:r>
    <w:r>
      <w:rPr>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3E7CEC">
      <w:rPr>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 2019</w:t>
    </w:r>
  </w:p>
  <w:p w14:paraId="23A65DAB" w14:textId="77777777" w:rsidR="00EF081D" w:rsidRDefault="00EF081D">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0199"/>
    <w:multiLevelType w:val="hybridMultilevel"/>
    <w:tmpl w:val="8FA081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3863761F"/>
    <w:multiLevelType w:val="hybridMultilevel"/>
    <w:tmpl w:val="C7929F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4C5A4B09"/>
    <w:multiLevelType w:val="hybridMultilevel"/>
    <w:tmpl w:val="D34E1652"/>
    <w:lvl w:ilvl="0" w:tplc="941EAE9C">
      <w:start w:val="1"/>
      <w:numFmt w:val="bullet"/>
      <w:lvlText w:val=""/>
      <w:lvlJc w:val="left"/>
      <w:pPr>
        <w:tabs>
          <w:tab w:val="num" w:pos="1068"/>
        </w:tabs>
        <w:ind w:left="1068" w:hanging="360"/>
      </w:pPr>
      <w:rPr>
        <w:rFonts w:ascii="Wingdings" w:hAnsi="Wingdings" w:hint="default"/>
      </w:rPr>
    </w:lvl>
    <w:lvl w:ilvl="1" w:tplc="326E2C52">
      <w:start w:val="1"/>
      <w:numFmt w:val="bullet"/>
      <w:lvlText w:val=""/>
      <w:lvlJc w:val="left"/>
      <w:pPr>
        <w:tabs>
          <w:tab w:val="num" w:pos="1788"/>
        </w:tabs>
        <w:ind w:left="1788" w:hanging="360"/>
      </w:pPr>
      <w:rPr>
        <w:rFonts w:ascii="Wingdings" w:hAnsi="Wingdings" w:hint="default"/>
      </w:rPr>
    </w:lvl>
    <w:lvl w:ilvl="2" w:tplc="91783CDC">
      <w:start w:val="1"/>
      <w:numFmt w:val="bullet"/>
      <w:lvlText w:val=""/>
      <w:lvlJc w:val="left"/>
      <w:pPr>
        <w:tabs>
          <w:tab w:val="num" w:pos="2508"/>
        </w:tabs>
        <w:ind w:left="2508" w:hanging="360"/>
      </w:pPr>
      <w:rPr>
        <w:rFonts w:ascii="Wingdings" w:hAnsi="Wingdings" w:hint="default"/>
      </w:rPr>
    </w:lvl>
    <w:lvl w:ilvl="3" w:tplc="53D0E286">
      <w:start w:val="1"/>
      <w:numFmt w:val="bullet"/>
      <w:lvlText w:val=""/>
      <w:lvlJc w:val="left"/>
      <w:pPr>
        <w:tabs>
          <w:tab w:val="num" w:pos="3228"/>
        </w:tabs>
        <w:ind w:left="3228" w:hanging="360"/>
      </w:pPr>
      <w:rPr>
        <w:rFonts w:ascii="Wingdings" w:hAnsi="Wingdings" w:hint="default"/>
      </w:rPr>
    </w:lvl>
    <w:lvl w:ilvl="4" w:tplc="CC824A78">
      <w:start w:val="1"/>
      <w:numFmt w:val="bullet"/>
      <w:lvlText w:val=""/>
      <w:lvlJc w:val="left"/>
      <w:pPr>
        <w:tabs>
          <w:tab w:val="num" w:pos="3948"/>
        </w:tabs>
        <w:ind w:left="3948" w:hanging="360"/>
      </w:pPr>
      <w:rPr>
        <w:rFonts w:ascii="Wingdings" w:hAnsi="Wingdings" w:hint="default"/>
      </w:rPr>
    </w:lvl>
    <w:lvl w:ilvl="5" w:tplc="6A9A2568">
      <w:start w:val="1"/>
      <w:numFmt w:val="bullet"/>
      <w:lvlText w:val=""/>
      <w:lvlJc w:val="left"/>
      <w:pPr>
        <w:tabs>
          <w:tab w:val="num" w:pos="4668"/>
        </w:tabs>
        <w:ind w:left="4668" w:hanging="360"/>
      </w:pPr>
      <w:rPr>
        <w:rFonts w:ascii="Wingdings" w:hAnsi="Wingdings" w:hint="default"/>
      </w:rPr>
    </w:lvl>
    <w:lvl w:ilvl="6" w:tplc="76DC3BE8">
      <w:start w:val="1"/>
      <w:numFmt w:val="bullet"/>
      <w:lvlText w:val=""/>
      <w:lvlJc w:val="left"/>
      <w:pPr>
        <w:tabs>
          <w:tab w:val="num" w:pos="5388"/>
        </w:tabs>
        <w:ind w:left="5388" w:hanging="360"/>
      </w:pPr>
      <w:rPr>
        <w:rFonts w:ascii="Wingdings" w:hAnsi="Wingdings" w:hint="default"/>
      </w:rPr>
    </w:lvl>
    <w:lvl w:ilvl="7" w:tplc="A6B4F8DA">
      <w:start w:val="1"/>
      <w:numFmt w:val="bullet"/>
      <w:lvlText w:val=""/>
      <w:lvlJc w:val="left"/>
      <w:pPr>
        <w:tabs>
          <w:tab w:val="num" w:pos="6108"/>
        </w:tabs>
        <w:ind w:left="6108" w:hanging="360"/>
      </w:pPr>
      <w:rPr>
        <w:rFonts w:ascii="Wingdings" w:hAnsi="Wingdings" w:hint="default"/>
      </w:rPr>
    </w:lvl>
    <w:lvl w:ilvl="8" w:tplc="4FA4C5E4">
      <w:start w:val="1"/>
      <w:numFmt w:val="bullet"/>
      <w:lvlText w:val=""/>
      <w:lvlJc w:val="left"/>
      <w:pPr>
        <w:tabs>
          <w:tab w:val="num" w:pos="6828"/>
        </w:tabs>
        <w:ind w:left="6828" w:hanging="360"/>
      </w:pPr>
      <w:rPr>
        <w:rFonts w:ascii="Wingdings" w:hAnsi="Wingdings" w:hint="default"/>
      </w:rPr>
    </w:lvl>
  </w:abstractNum>
  <w:abstractNum w:abstractNumId="3">
    <w:nsid w:val="67770B46"/>
    <w:multiLevelType w:val="hybridMultilevel"/>
    <w:tmpl w:val="5F0821F0"/>
    <w:lvl w:ilvl="0" w:tplc="040C000D">
      <w:start w:val="1"/>
      <w:numFmt w:val="bullet"/>
      <w:lvlText w:val=""/>
      <w:lvlJc w:val="left"/>
      <w:pPr>
        <w:ind w:left="1068" w:hanging="360"/>
      </w:pPr>
      <w:rPr>
        <w:rFonts w:ascii="Wingdings" w:hAnsi="Wingdings"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
    <w:nsid w:val="67B85444"/>
    <w:multiLevelType w:val="hybridMultilevel"/>
    <w:tmpl w:val="2542B8AE"/>
    <w:lvl w:ilvl="0" w:tplc="B156B1C4">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6AC43A6B"/>
    <w:multiLevelType w:val="hybridMultilevel"/>
    <w:tmpl w:val="A46C443A"/>
    <w:lvl w:ilvl="0" w:tplc="040C000B">
      <w:start w:val="1"/>
      <w:numFmt w:val="bullet"/>
      <w:lvlText w:val=""/>
      <w:lvlJc w:val="left"/>
      <w:pPr>
        <w:ind w:left="720" w:hanging="360"/>
      </w:pPr>
      <w:rPr>
        <w:rFonts w:ascii="Wingdings" w:hAnsi="Wingdings" w:hint="default"/>
      </w:rPr>
    </w:lvl>
    <w:lvl w:ilvl="1" w:tplc="C21C5E32">
      <w:start w:val="1"/>
      <w:numFmt w:val="bullet"/>
      <w:lvlText w:val=""/>
      <w:lvlJc w:val="left"/>
      <w:pPr>
        <w:tabs>
          <w:tab w:val="num" w:pos="1440"/>
        </w:tabs>
        <w:ind w:left="1440" w:hanging="360"/>
      </w:pPr>
      <w:rPr>
        <w:rFonts w:ascii="Wingdings" w:hAnsi="Wingdings" w:hint="default"/>
      </w:rPr>
    </w:lvl>
    <w:lvl w:ilvl="2" w:tplc="12906658">
      <w:start w:val="1"/>
      <w:numFmt w:val="bullet"/>
      <w:lvlText w:val=""/>
      <w:lvlJc w:val="left"/>
      <w:pPr>
        <w:tabs>
          <w:tab w:val="num" w:pos="2160"/>
        </w:tabs>
        <w:ind w:left="2160" w:hanging="360"/>
      </w:pPr>
      <w:rPr>
        <w:rFonts w:ascii="Wingdings" w:hAnsi="Wingdings" w:hint="default"/>
      </w:rPr>
    </w:lvl>
    <w:lvl w:ilvl="3" w:tplc="959C0A2C">
      <w:start w:val="1"/>
      <w:numFmt w:val="bullet"/>
      <w:lvlText w:val=""/>
      <w:lvlJc w:val="left"/>
      <w:pPr>
        <w:tabs>
          <w:tab w:val="num" w:pos="2880"/>
        </w:tabs>
        <w:ind w:left="2880" w:hanging="360"/>
      </w:pPr>
      <w:rPr>
        <w:rFonts w:ascii="Wingdings" w:hAnsi="Wingdings" w:hint="default"/>
      </w:rPr>
    </w:lvl>
    <w:lvl w:ilvl="4" w:tplc="9B266C56">
      <w:start w:val="1"/>
      <w:numFmt w:val="bullet"/>
      <w:lvlText w:val=""/>
      <w:lvlJc w:val="left"/>
      <w:pPr>
        <w:tabs>
          <w:tab w:val="num" w:pos="3600"/>
        </w:tabs>
        <w:ind w:left="3600" w:hanging="360"/>
      </w:pPr>
      <w:rPr>
        <w:rFonts w:ascii="Wingdings" w:hAnsi="Wingdings" w:hint="default"/>
      </w:rPr>
    </w:lvl>
    <w:lvl w:ilvl="5" w:tplc="A01E0C86">
      <w:start w:val="1"/>
      <w:numFmt w:val="bullet"/>
      <w:lvlText w:val=""/>
      <w:lvlJc w:val="left"/>
      <w:pPr>
        <w:tabs>
          <w:tab w:val="num" w:pos="4320"/>
        </w:tabs>
        <w:ind w:left="4320" w:hanging="360"/>
      </w:pPr>
      <w:rPr>
        <w:rFonts w:ascii="Wingdings" w:hAnsi="Wingdings" w:hint="default"/>
      </w:rPr>
    </w:lvl>
    <w:lvl w:ilvl="6" w:tplc="E8F4632A">
      <w:start w:val="1"/>
      <w:numFmt w:val="bullet"/>
      <w:lvlText w:val=""/>
      <w:lvlJc w:val="left"/>
      <w:pPr>
        <w:tabs>
          <w:tab w:val="num" w:pos="5040"/>
        </w:tabs>
        <w:ind w:left="5040" w:hanging="360"/>
      </w:pPr>
      <w:rPr>
        <w:rFonts w:ascii="Wingdings" w:hAnsi="Wingdings" w:hint="default"/>
      </w:rPr>
    </w:lvl>
    <w:lvl w:ilvl="7" w:tplc="DACEC6E2">
      <w:start w:val="1"/>
      <w:numFmt w:val="bullet"/>
      <w:lvlText w:val=""/>
      <w:lvlJc w:val="left"/>
      <w:pPr>
        <w:tabs>
          <w:tab w:val="num" w:pos="5760"/>
        </w:tabs>
        <w:ind w:left="5760" w:hanging="360"/>
      </w:pPr>
      <w:rPr>
        <w:rFonts w:ascii="Wingdings" w:hAnsi="Wingdings" w:hint="default"/>
      </w:rPr>
    </w:lvl>
    <w:lvl w:ilvl="8" w:tplc="4C70BCC8">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A0"/>
    <w:rsid w:val="00044651"/>
    <w:rsid w:val="000507DE"/>
    <w:rsid w:val="00055585"/>
    <w:rsid w:val="00082C03"/>
    <w:rsid w:val="00092608"/>
    <w:rsid w:val="000F382A"/>
    <w:rsid w:val="00105F13"/>
    <w:rsid w:val="00131B24"/>
    <w:rsid w:val="001D6123"/>
    <w:rsid w:val="00205A90"/>
    <w:rsid w:val="00211255"/>
    <w:rsid w:val="002B1E6D"/>
    <w:rsid w:val="002D25E4"/>
    <w:rsid w:val="003C0F86"/>
    <w:rsid w:val="003E5154"/>
    <w:rsid w:val="003E541A"/>
    <w:rsid w:val="003E7CEC"/>
    <w:rsid w:val="00422958"/>
    <w:rsid w:val="004F275D"/>
    <w:rsid w:val="00520C06"/>
    <w:rsid w:val="0052332B"/>
    <w:rsid w:val="00525B61"/>
    <w:rsid w:val="005349B0"/>
    <w:rsid w:val="00561C6D"/>
    <w:rsid w:val="005908C8"/>
    <w:rsid w:val="005B6158"/>
    <w:rsid w:val="00621836"/>
    <w:rsid w:val="006233F7"/>
    <w:rsid w:val="006311FC"/>
    <w:rsid w:val="00651A93"/>
    <w:rsid w:val="00665231"/>
    <w:rsid w:val="006766A0"/>
    <w:rsid w:val="006853BE"/>
    <w:rsid w:val="00693B22"/>
    <w:rsid w:val="00711A56"/>
    <w:rsid w:val="007319C7"/>
    <w:rsid w:val="007702E6"/>
    <w:rsid w:val="00774BD8"/>
    <w:rsid w:val="007E043A"/>
    <w:rsid w:val="008D5BA6"/>
    <w:rsid w:val="00923685"/>
    <w:rsid w:val="0093696E"/>
    <w:rsid w:val="009613A7"/>
    <w:rsid w:val="009A14EE"/>
    <w:rsid w:val="009C3810"/>
    <w:rsid w:val="00A0456F"/>
    <w:rsid w:val="00A11B6F"/>
    <w:rsid w:val="00A64018"/>
    <w:rsid w:val="00A779FA"/>
    <w:rsid w:val="00A867A1"/>
    <w:rsid w:val="00AC036E"/>
    <w:rsid w:val="00AF199A"/>
    <w:rsid w:val="00B012F0"/>
    <w:rsid w:val="00B60C80"/>
    <w:rsid w:val="00B73BD7"/>
    <w:rsid w:val="00B806B6"/>
    <w:rsid w:val="00BD1684"/>
    <w:rsid w:val="00C416E9"/>
    <w:rsid w:val="00D51D34"/>
    <w:rsid w:val="00D54944"/>
    <w:rsid w:val="00D94EF9"/>
    <w:rsid w:val="00DC5264"/>
    <w:rsid w:val="00E17D2B"/>
    <w:rsid w:val="00E23E72"/>
    <w:rsid w:val="00E345A0"/>
    <w:rsid w:val="00E821AF"/>
    <w:rsid w:val="00EA5B0B"/>
    <w:rsid w:val="00EB2650"/>
    <w:rsid w:val="00EB7FC8"/>
    <w:rsid w:val="00EC2105"/>
    <w:rsid w:val="00ED4C8F"/>
    <w:rsid w:val="00ED6055"/>
    <w:rsid w:val="00EF081D"/>
    <w:rsid w:val="00F06D67"/>
    <w:rsid w:val="00F21D7E"/>
    <w:rsid w:val="00F42AD3"/>
    <w:rsid w:val="00F44134"/>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46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A0"/>
    <w:pPr>
      <w:spacing w:after="0" w:line="240" w:lineRule="auto"/>
    </w:pPr>
    <w:rPr>
      <w:sz w:val="24"/>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45A0"/>
    <w:pPr>
      <w:ind w:left="720"/>
      <w:contextualSpacing/>
    </w:pPr>
  </w:style>
  <w:style w:type="table" w:styleId="Grille">
    <w:name w:val="Table Grid"/>
    <w:basedOn w:val="TableauNormal"/>
    <w:uiPriority w:val="59"/>
    <w:rsid w:val="00E345A0"/>
    <w:pPr>
      <w:spacing w:after="0" w:line="240" w:lineRule="auto"/>
    </w:pPr>
    <w:rPr>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908C8"/>
    <w:rPr>
      <w:sz w:val="18"/>
      <w:szCs w:val="18"/>
    </w:rPr>
  </w:style>
  <w:style w:type="paragraph" w:styleId="Commentaire">
    <w:name w:val="annotation text"/>
    <w:basedOn w:val="Normal"/>
    <w:link w:val="CommentaireCar"/>
    <w:uiPriority w:val="99"/>
    <w:semiHidden/>
    <w:unhideWhenUsed/>
    <w:rsid w:val="005908C8"/>
  </w:style>
  <w:style w:type="character" w:customStyle="1" w:styleId="CommentaireCar">
    <w:name w:val="Commentaire Car"/>
    <w:basedOn w:val="Policepardfaut"/>
    <w:link w:val="Commentaire"/>
    <w:uiPriority w:val="99"/>
    <w:semiHidden/>
    <w:rsid w:val="005908C8"/>
    <w:rPr>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5908C8"/>
    <w:rPr>
      <w:b/>
      <w:bCs/>
    </w:rPr>
  </w:style>
  <w:style w:type="character" w:customStyle="1" w:styleId="ObjetducommentaireCar">
    <w:name w:val="Objet du commentaire Car"/>
    <w:basedOn w:val="CommentaireCar"/>
    <w:link w:val="Objetducommentaire"/>
    <w:uiPriority w:val="99"/>
    <w:semiHidden/>
    <w:rsid w:val="005908C8"/>
    <w:rPr>
      <w:b/>
      <w:bCs/>
      <w:sz w:val="24"/>
      <w:szCs w:val="24"/>
      <w:lang w:val="en-GB" w:eastAsia="fr-FR"/>
    </w:rPr>
  </w:style>
  <w:style w:type="paragraph" w:styleId="Textedebulles">
    <w:name w:val="Balloon Text"/>
    <w:basedOn w:val="Normal"/>
    <w:link w:val="TextedebullesCar"/>
    <w:uiPriority w:val="99"/>
    <w:semiHidden/>
    <w:unhideWhenUsed/>
    <w:rsid w:val="005908C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5908C8"/>
    <w:rPr>
      <w:rFonts w:asciiTheme="majorHAnsi" w:eastAsiaTheme="majorEastAsia" w:hAnsiTheme="majorHAnsi" w:cstheme="majorBidi"/>
      <w:sz w:val="18"/>
      <w:szCs w:val="18"/>
      <w:lang w:val="en-GB" w:eastAsia="fr-FR"/>
    </w:rPr>
  </w:style>
  <w:style w:type="paragraph" w:styleId="En-tte">
    <w:name w:val="header"/>
    <w:basedOn w:val="Normal"/>
    <w:link w:val="En-tteCar"/>
    <w:uiPriority w:val="99"/>
    <w:unhideWhenUsed/>
    <w:rsid w:val="00520C06"/>
    <w:pPr>
      <w:tabs>
        <w:tab w:val="center" w:pos="4536"/>
        <w:tab w:val="right" w:pos="9072"/>
      </w:tabs>
    </w:pPr>
  </w:style>
  <w:style w:type="character" w:customStyle="1" w:styleId="En-tteCar">
    <w:name w:val="En-tête Car"/>
    <w:basedOn w:val="Policepardfaut"/>
    <w:link w:val="En-tte"/>
    <w:uiPriority w:val="99"/>
    <w:rsid w:val="00520C06"/>
    <w:rPr>
      <w:sz w:val="24"/>
      <w:szCs w:val="24"/>
      <w:lang w:val="en-GB" w:eastAsia="fr-FR"/>
    </w:rPr>
  </w:style>
  <w:style w:type="paragraph" w:styleId="Pieddepage">
    <w:name w:val="footer"/>
    <w:basedOn w:val="Normal"/>
    <w:link w:val="PieddepageCar"/>
    <w:uiPriority w:val="99"/>
    <w:unhideWhenUsed/>
    <w:rsid w:val="00520C06"/>
    <w:pPr>
      <w:tabs>
        <w:tab w:val="center" w:pos="4536"/>
        <w:tab w:val="right" w:pos="9072"/>
      </w:tabs>
    </w:pPr>
  </w:style>
  <w:style w:type="character" w:customStyle="1" w:styleId="PieddepageCar">
    <w:name w:val="Pied de page Car"/>
    <w:basedOn w:val="Policepardfaut"/>
    <w:link w:val="Pieddepage"/>
    <w:uiPriority w:val="99"/>
    <w:rsid w:val="00520C06"/>
    <w:rPr>
      <w:sz w:val="24"/>
      <w:szCs w:val="24"/>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A0"/>
    <w:pPr>
      <w:spacing w:after="0" w:line="240" w:lineRule="auto"/>
    </w:pPr>
    <w:rPr>
      <w:sz w:val="24"/>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45A0"/>
    <w:pPr>
      <w:ind w:left="720"/>
      <w:contextualSpacing/>
    </w:pPr>
  </w:style>
  <w:style w:type="table" w:styleId="Grille">
    <w:name w:val="Table Grid"/>
    <w:basedOn w:val="TableauNormal"/>
    <w:uiPriority w:val="59"/>
    <w:rsid w:val="00E345A0"/>
    <w:pPr>
      <w:spacing w:after="0" w:line="240" w:lineRule="auto"/>
    </w:pPr>
    <w:rPr>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908C8"/>
    <w:rPr>
      <w:sz w:val="18"/>
      <w:szCs w:val="18"/>
    </w:rPr>
  </w:style>
  <w:style w:type="paragraph" w:styleId="Commentaire">
    <w:name w:val="annotation text"/>
    <w:basedOn w:val="Normal"/>
    <w:link w:val="CommentaireCar"/>
    <w:uiPriority w:val="99"/>
    <w:semiHidden/>
    <w:unhideWhenUsed/>
    <w:rsid w:val="005908C8"/>
  </w:style>
  <w:style w:type="character" w:customStyle="1" w:styleId="CommentaireCar">
    <w:name w:val="Commentaire Car"/>
    <w:basedOn w:val="Policepardfaut"/>
    <w:link w:val="Commentaire"/>
    <w:uiPriority w:val="99"/>
    <w:semiHidden/>
    <w:rsid w:val="005908C8"/>
    <w:rPr>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5908C8"/>
    <w:rPr>
      <w:b/>
      <w:bCs/>
    </w:rPr>
  </w:style>
  <w:style w:type="character" w:customStyle="1" w:styleId="ObjetducommentaireCar">
    <w:name w:val="Objet du commentaire Car"/>
    <w:basedOn w:val="CommentaireCar"/>
    <w:link w:val="Objetducommentaire"/>
    <w:uiPriority w:val="99"/>
    <w:semiHidden/>
    <w:rsid w:val="005908C8"/>
    <w:rPr>
      <w:b/>
      <w:bCs/>
      <w:sz w:val="24"/>
      <w:szCs w:val="24"/>
      <w:lang w:val="en-GB" w:eastAsia="fr-FR"/>
    </w:rPr>
  </w:style>
  <w:style w:type="paragraph" w:styleId="Textedebulles">
    <w:name w:val="Balloon Text"/>
    <w:basedOn w:val="Normal"/>
    <w:link w:val="TextedebullesCar"/>
    <w:uiPriority w:val="99"/>
    <w:semiHidden/>
    <w:unhideWhenUsed/>
    <w:rsid w:val="005908C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5908C8"/>
    <w:rPr>
      <w:rFonts w:asciiTheme="majorHAnsi" w:eastAsiaTheme="majorEastAsia" w:hAnsiTheme="majorHAnsi" w:cstheme="majorBidi"/>
      <w:sz w:val="18"/>
      <w:szCs w:val="18"/>
      <w:lang w:val="en-GB" w:eastAsia="fr-FR"/>
    </w:rPr>
  </w:style>
  <w:style w:type="paragraph" w:styleId="En-tte">
    <w:name w:val="header"/>
    <w:basedOn w:val="Normal"/>
    <w:link w:val="En-tteCar"/>
    <w:uiPriority w:val="99"/>
    <w:unhideWhenUsed/>
    <w:rsid w:val="00520C06"/>
    <w:pPr>
      <w:tabs>
        <w:tab w:val="center" w:pos="4536"/>
        <w:tab w:val="right" w:pos="9072"/>
      </w:tabs>
    </w:pPr>
  </w:style>
  <w:style w:type="character" w:customStyle="1" w:styleId="En-tteCar">
    <w:name w:val="En-tête Car"/>
    <w:basedOn w:val="Policepardfaut"/>
    <w:link w:val="En-tte"/>
    <w:uiPriority w:val="99"/>
    <w:rsid w:val="00520C06"/>
    <w:rPr>
      <w:sz w:val="24"/>
      <w:szCs w:val="24"/>
      <w:lang w:val="en-GB" w:eastAsia="fr-FR"/>
    </w:rPr>
  </w:style>
  <w:style w:type="paragraph" w:styleId="Pieddepage">
    <w:name w:val="footer"/>
    <w:basedOn w:val="Normal"/>
    <w:link w:val="PieddepageCar"/>
    <w:uiPriority w:val="99"/>
    <w:unhideWhenUsed/>
    <w:rsid w:val="00520C06"/>
    <w:pPr>
      <w:tabs>
        <w:tab w:val="center" w:pos="4536"/>
        <w:tab w:val="right" w:pos="9072"/>
      </w:tabs>
    </w:pPr>
  </w:style>
  <w:style w:type="character" w:customStyle="1" w:styleId="PieddepageCar">
    <w:name w:val="Pied de page Car"/>
    <w:basedOn w:val="Policepardfaut"/>
    <w:link w:val="Pieddepage"/>
    <w:uiPriority w:val="99"/>
    <w:rsid w:val="00520C06"/>
    <w:rPr>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0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2588</Words>
  <Characters>14234</Characters>
  <Application>Microsoft Macintosh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 Sine</dc:creator>
  <cp:lastModifiedBy>DELL TCS</cp:lastModifiedBy>
  <cp:revision>2</cp:revision>
  <cp:lastPrinted>2019-06-11T14:49:00Z</cp:lastPrinted>
  <dcterms:created xsi:type="dcterms:W3CDTF">2019-06-15T14:20:00Z</dcterms:created>
  <dcterms:modified xsi:type="dcterms:W3CDTF">2019-06-15T14:20:00Z</dcterms:modified>
</cp:coreProperties>
</file>